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2139" w14:textId="01094933" w:rsidR="00E2039B" w:rsidRDefault="00E2039B" w:rsidP="00E2039B">
      <w:pPr>
        <w:jc w:val="right"/>
        <w:rPr>
          <w:b/>
        </w:rPr>
      </w:pPr>
      <w:r>
        <w:rPr>
          <w:b/>
        </w:rPr>
        <w:t>III</w:t>
      </w:r>
    </w:p>
    <w:p w14:paraId="32F77922" w14:textId="77777777" w:rsidR="00286066" w:rsidRPr="00966B05" w:rsidRDefault="00286066" w:rsidP="009F2D55">
      <w:pPr>
        <w:jc w:val="center"/>
        <w:rPr>
          <w:b/>
        </w:rPr>
      </w:pPr>
      <w:r w:rsidRPr="00966B05">
        <w:rPr>
          <w:b/>
        </w:rPr>
        <w:t>Odůvodnění</w:t>
      </w:r>
    </w:p>
    <w:p w14:paraId="5AEEDCED" w14:textId="77777777" w:rsidR="00286066" w:rsidRDefault="00286066" w:rsidP="009F2D55">
      <w:pPr>
        <w:jc w:val="both"/>
        <w:rPr>
          <w:sz w:val="16"/>
        </w:rPr>
      </w:pPr>
    </w:p>
    <w:p w14:paraId="189E4631" w14:textId="77777777" w:rsidR="00286066" w:rsidRDefault="00286066" w:rsidP="009F2D55">
      <w:pPr>
        <w:jc w:val="both"/>
      </w:pPr>
      <w:r>
        <w:rPr>
          <w:b/>
        </w:rPr>
        <w:t>Obecná část:</w:t>
      </w:r>
    </w:p>
    <w:p w14:paraId="0AF79454" w14:textId="77777777" w:rsidR="00286066" w:rsidRDefault="00286066" w:rsidP="009F2D55">
      <w:pPr>
        <w:ind w:firstLine="708"/>
        <w:jc w:val="both"/>
        <w:rPr>
          <w:sz w:val="16"/>
        </w:rPr>
      </w:pPr>
    </w:p>
    <w:p w14:paraId="57021BC7" w14:textId="5C49D390" w:rsidR="00286066" w:rsidRDefault="00286066" w:rsidP="009F2D55">
      <w:pPr>
        <w:spacing w:before="120" w:after="120"/>
        <w:ind w:firstLine="720"/>
        <w:jc w:val="both"/>
        <w:rPr>
          <w:snapToGrid w:val="0"/>
          <w:kern w:val="24"/>
        </w:rPr>
      </w:pPr>
      <w:r>
        <w:rPr>
          <w:snapToGrid w:val="0"/>
          <w:kern w:val="24"/>
        </w:rPr>
        <w:t xml:space="preserve">Dne </w:t>
      </w:r>
      <w:r w:rsidR="00B7241B">
        <w:rPr>
          <w:snapToGrid w:val="0"/>
          <w:kern w:val="24"/>
        </w:rPr>
        <w:t>3</w:t>
      </w:r>
      <w:r>
        <w:rPr>
          <w:snapToGrid w:val="0"/>
          <w:kern w:val="24"/>
        </w:rPr>
        <w:t xml:space="preserve">. </w:t>
      </w:r>
      <w:r w:rsidR="00B7241B">
        <w:rPr>
          <w:snapToGrid w:val="0"/>
          <w:kern w:val="24"/>
        </w:rPr>
        <w:t>července</w:t>
      </w:r>
      <w:r>
        <w:rPr>
          <w:snapToGrid w:val="0"/>
          <w:kern w:val="24"/>
        </w:rPr>
        <w:t xml:space="preserve"> 20</w:t>
      </w:r>
      <w:r w:rsidR="00B7241B">
        <w:rPr>
          <w:snapToGrid w:val="0"/>
          <w:kern w:val="24"/>
        </w:rPr>
        <w:t>13</w:t>
      </w:r>
      <w:r>
        <w:rPr>
          <w:snapToGrid w:val="0"/>
          <w:kern w:val="24"/>
        </w:rPr>
        <w:t xml:space="preserve"> byl ve Sbírce zákonů zveřejněn zákon č. </w:t>
      </w:r>
      <w:r w:rsidR="00B7241B">
        <w:rPr>
          <w:snapToGrid w:val="0"/>
          <w:kern w:val="24"/>
        </w:rPr>
        <w:t>239</w:t>
      </w:r>
      <w:r>
        <w:rPr>
          <w:snapToGrid w:val="0"/>
          <w:kern w:val="24"/>
        </w:rPr>
        <w:t>/</w:t>
      </w:r>
      <w:r w:rsidR="00B7241B">
        <w:rPr>
          <w:snapToGrid w:val="0"/>
          <w:kern w:val="24"/>
        </w:rPr>
        <w:t>2013</w:t>
      </w:r>
      <w:r>
        <w:rPr>
          <w:snapToGrid w:val="0"/>
          <w:kern w:val="24"/>
        </w:rPr>
        <w:t xml:space="preserve"> Sb., </w:t>
      </w:r>
      <w:r w:rsidR="00B7241B" w:rsidRPr="00B7241B">
        <w:rPr>
          <w:snapToGrid w:val="0"/>
          <w:kern w:val="24"/>
        </w:rPr>
        <w:t>kterým se mění zákon č. 56/2001 Sb., o podmínkách provozu vozidel na pozemních komunikacích a o</w:t>
      </w:r>
      <w:r w:rsidR="00F34159">
        <w:rPr>
          <w:snapToGrid w:val="0"/>
          <w:kern w:val="24"/>
        </w:rPr>
        <w:t> </w:t>
      </w:r>
      <w:r w:rsidR="00B7241B" w:rsidRPr="00B7241B">
        <w:rPr>
          <w:snapToGrid w:val="0"/>
          <w:kern w:val="24"/>
        </w:rPr>
        <w:t>změně zákona č. 168/1999 Sb., o pojištění odpovědnosti za škodu způsobenou provozem vozidla a o změně některých souvisejících zákonů (zákon o pojištění odpovědnosti z provozu vozidla), ve znění zákona č. 307/1999 Sb., ve znění pozdějších předpisů, a další související zákony</w:t>
      </w:r>
      <w:r w:rsidR="00B7241B">
        <w:rPr>
          <w:snapToGrid w:val="0"/>
          <w:kern w:val="24"/>
        </w:rPr>
        <w:t xml:space="preserve">. </w:t>
      </w:r>
      <w:r w:rsidR="00CC7A7C">
        <w:rPr>
          <w:snapToGrid w:val="0"/>
          <w:kern w:val="24"/>
        </w:rPr>
        <w:t xml:space="preserve">Zákon č. 239/2013 Sb. má nabýt účinnosti k 1. 1. 2015. </w:t>
      </w:r>
      <w:r w:rsidR="004C77B3">
        <w:rPr>
          <w:snapToGrid w:val="0"/>
          <w:kern w:val="24"/>
        </w:rPr>
        <w:t>Jeho první část obsah</w:t>
      </w:r>
      <w:r w:rsidR="00E664BD">
        <w:rPr>
          <w:snapToGrid w:val="0"/>
          <w:kern w:val="24"/>
        </w:rPr>
        <w:t>uje</w:t>
      </w:r>
      <w:r>
        <w:rPr>
          <w:snapToGrid w:val="0"/>
          <w:kern w:val="24"/>
        </w:rPr>
        <w:t xml:space="preserve"> </w:t>
      </w:r>
      <w:r w:rsidR="004C77B3">
        <w:rPr>
          <w:snapToGrid w:val="0"/>
          <w:kern w:val="24"/>
        </w:rPr>
        <w:t>novelizaci</w:t>
      </w:r>
      <w:r>
        <w:rPr>
          <w:snapToGrid w:val="0"/>
          <w:kern w:val="24"/>
        </w:rPr>
        <w:t xml:space="preserve"> zákon</w:t>
      </w:r>
      <w:r w:rsidR="004C77B3">
        <w:rPr>
          <w:snapToGrid w:val="0"/>
          <w:kern w:val="24"/>
        </w:rPr>
        <w:t>a</w:t>
      </w:r>
      <w:r>
        <w:rPr>
          <w:snapToGrid w:val="0"/>
          <w:kern w:val="24"/>
        </w:rPr>
        <w:t xml:space="preserve"> č. 56/2001 Sb.</w:t>
      </w:r>
      <w:r w:rsidR="004C77B3">
        <w:rPr>
          <w:snapToGrid w:val="0"/>
          <w:kern w:val="24"/>
        </w:rPr>
        <w:t xml:space="preserve">, jež </w:t>
      </w:r>
      <w:r w:rsidR="00D54ECD">
        <w:rPr>
          <w:snapToGrid w:val="0"/>
          <w:kern w:val="24"/>
        </w:rPr>
        <w:t xml:space="preserve">zcela nově </w:t>
      </w:r>
      <w:r w:rsidR="004C77B3">
        <w:rPr>
          <w:snapToGrid w:val="0"/>
          <w:kern w:val="24"/>
        </w:rPr>
        <w:t>uprav</w:t>
      </w:r>
      <w:r w:rsidR="00E664BD">
        <w:rPr>
          <w:snapToGrid w:val="0"/>
          <w:kern w:val="24"/>
        </w:rPr>
        <w:t xml:space="preserve">uje </w:t>
      </w:r>
      <w:r w:rsidR="004C77B3">
        <w:rPr>
          <w:snapToGrid w:val="0"/>
          <w:kern w:val="24"/>
        </w:rPr>
        <w:t xml:space="preserve">oblast </w:t>
      </w:r>
      <w:r w:rsidR="00D54ECD">
        <w:rPr>
          <w:snapToGrid w:val="0"/>
          <w:kern w:val="24"/>
        </w:rPr>
        <w:t>registru silničních vozidel a reg</w:t>
      </w:r>
      <w:r w:rsidR="00B418E3">
        <w:rPr>
          <w:snapToGrid w:val="0"/>
          <w:kern w:val="24"/>
        </w:rPr>
        <w:t>istrace vozidel</w:t>
      </w:r>
      <w:r w:rsidR="004C77B3">
        <w:rPr>
          <w:snapToGrid w:val="0"/>
          <w:kern w:val="24"/>
        </w:rPr>
        <w:t>, včetně řady nově formulovaných zmocnění pro prováděcí právní předpis</w:t>
      </w:r>
      <w:r w:rsidR="00B418E3">
        <w:rPr>
          <w:snapToGrid w:val="0"/>
          <w:kern w:val="24"/>
        </w:rPr>
        <w:t>.</w:t>
      </w:r>
      <w:r>
        <w:rPr>
          <w:snapToGrid w:val="0"/>
          <w:kern w:val="24"/>
        </w:rPr>
        <w:t xml:space="preserve"> </w:t>
      </w:r>
      <w:r w:rsidR="00CC7A7C">
        <w:rPr>
          <w:snapToGrid w:val="0"/>
          <w:kern w:val="24"/>
        </w:rPr>
        <w:t>Ustanovení zákona</w:t>
      </w:r>
      <w:r w:rsidR="005C71EA">
        <w:rPr>
          <w:snapToGrid w:val="0"/>
          <w:kern w:val="24"/>
        </w:rPr>
        <w:t xml:space="preserve"> č. 56/2001 Sb., ve znění zákona č. 239/2013 Sb. (dále jen „zákon“)</w:t>
      </w:r>
      <w:r w:rsidR="00CC7A7C">
        <w:rPr>
          <w:snapToGrid w:val="0"/>
          <w:kern w:val="24"/>
        </w:rPr>
        <w:t xml:space="preserve">, jež mají být na základě zákonného zmocnění </w:t>
      </w:r>
      <w:r w:rsidR="005C71EA">
        <w:rPr>
          <w:snapToGrid w:val="0"/>
          <w:kern w:val="24"/>
        </w:rPr>
        <w:t xml:space="preserve">obsaženého v § 91 odst. 2 zákona </w:t>
      </w:r>
      <w:r w:rsidR="00CC7A7C">
        <w:rPr>
          <w:snapToGrid w:val="0"/>
          <w:kern w:val="24"/>
        </w:rPr>
        <w:t>provedena vyhláškou</w:t>
      </w:r>
      <w:r w:rsidR="00E664BD">
        <w:rPr>
          <w:snapToGrid w:val="0"/>
          <w:kern w:val="24"/>
        </w:rPr>
        <w:t xml:space="preserve"> </w:t>
      </w:r>
      <w:r w:rsidR="004C77B3">
        <w:rPr>
          <w:snapToGrid w:val="0"/>
          <w:kern w:val="24"/>
        </w:rPr>
        <w:t>Ministerstva dopravy</w:t>
      </w:r>
      <w:r w:rsidR="00CC7A7C">
        <w:rPr>
          <w:snapToGrid w:val="0"/>
          <w:kern w:val="24"/>
        </w:rPr>
        <w:t xml:space="preserve"> a</w:t>
      </w:r>
      <w:r w:rsidR="004C77B3">
        <w:rPr>
          <w:snapToGrid w:val="0"/>
          <w:kern w:val="24"/>
        </w:rPr>
        <w:t xml:space="preserve"> </w:t>
      </w:r>
      <w:r w:rsidR="005C71EA">
        <w:rPr>
          <w:snapToGrid w:val="0"/>
          <w:kern w:val="24"/>
        </w:rPr>
        <w:t xml:space="preserve">spadají do oblasti registru silničních vozidel a jejich registrace, </w:t>
      </w:r>
      <w:r w:rsidR="004C77B3">
        <w:rPr>
          <w:snapToGrid w:val="0"/>
          <w:kern w:val="24"/>
        </w:rPr>
        <w:t xml:space="preserve">jsou </w:t>
      </w:r>
      <w:r w:rsidR="005C71EA">
        <w:rPr>
          <w:snapToGrid w:val="0"/>
          <w:kern w:val="24"/>
        </w:rPr>
        <w:t>obsažena</w:t>
      </w:r>
      <w:r>
        <w:rPr>
          <w:snapToGrid w:val="0"/>
          <w:kern w:val="24"/>
        </w:rPr>
        <w:t xml:space="preserve"> v § </w:t>
      </w:r>
      <w:r w:rsidR="00D54ECD">
        <w:rPr>
          <w:snapToGrid w:val="0"/>
          <w:kern w:val="24"/>
        </w:rPr>
        <w:t>4</w:t>
      </w:r>
      <w:r>
        <w:rPr>
          <w:snapToGrid w:val="0"/>
          <w:kern w:val="24"/>
        </w:rPr>
        <w:t xml:space="preserve"> odst. </w:t>
      </w:r>
      <w:r w:rsidR="00D54ECD">
        <w:rPr>
          <w:snapToGrid w:val="0"/>
          <w:kern w:val="24"/>
        </w:rPr>
        <w:t>6</w:t>
      </w:r>
      <w:r>
        <w:rPr>
          <w:snapToGrid w:val="0"/>
          <w:kern w:val="24"/>
        </w:rPr>
        <w:t xml:space="preserve">, § </w:t>
      </w:r>
      <w:r w:rsidR="00D54ECD">
        <w:rPr>
          <w:snapToGrid w:val="0"/>
          <w:kern w:val="24"/>
        </w:rPr>
        <w:t>5</w:t>
      </w:r>
      <w:r>
        <w:rPr>
          <w:snapToGrid w:val="0"/>
          <w:kern w:val="24"/>
        </w:rPr>
        <w:t xml:space="preserve"> odst. </w:t>
      </w:r>
      <w:r w:rsidR="00D54ECD">
        <w:rPr>
          <w:snapToGrid w:val="0"/>
          <w:kern w:val="24"/>
        </w:rPr>
        <w:t>8, § 6 odst. 7, § 7 odst. 6, § 7a odst. 3, § 7b odst. 6, § 7d odst. 3, § 7e odst. 4, § 7f odst. 3, § 9 odst. 4, § 14 odst.</w:t>
      </w:r>
      <w:r w:rsidR="004A5A19">
        <w:rPr>
          <w:snapToGrid w:val="0"/>
          <w:kern w:val="24"/>
        </w:rPr>
        <w:t xml:space="preserve"> 3, § 14a odst. </w:t>
      </w:r>
      <w:r w:rsidR="00A56271">
        <w:rPr>
          <w:snapToGrid w:val="0"/>
          <w:kern w:val="24"/>
        </w:rPr>
        <w:t>6</w:t>
      </w:r>
      <w:r w:rsidR="004A5A19">
        <w:rPr>
          <w:snapToGrid w:val="0"/>
          <w:kern w:val="24"/>
        </w:rPr>
        <w:t xml:space="preserve">, § 38 odst. 3, </w:t>
      </w:r>
      <w:r w:rsidR="00D54ECD">
        <w:rPr>
          <w:snapToGrid w:val="0"/>
          <w:kern w:val="24"/>
        </w:rPr>
        <w:t>§ 38c</w:t>
      </w:r>
      <w:r>
        <w:rPr>
          <w:snapToGrid w:val="0"/>
          <w:kern w:val="24"/>
        </w:rPr>
        <w:t> odst. </w:t>
      </w:r>
      <w:r w:rsidR="00D54ECD">
        <w:rPr>
          <w:snapToGrid w:val="0"/>
          <w:kern w:val="24"/>
        </w:rPr>
        <w:t>6</w:t>
      </w:r>
      <w:r w:rsidR="004A5A19">
        <w:rPr>
          <w:snapToGrid w:val="0"/>
          <w:kern w:val="24"/>
        </w:rPr>
        <w:t xml:space="preserve"> a v § 79 odst. 6</w:t>
      </w:r>
      <w:r w:rsidR="004C77B3">
        <w:rPr>
          <w:snapToGrid w:val="0"/>
          <w:kern w:val="24"/>
        </w:rPr>
        <w:t xml:space="preserve"> zákona</w:t>
      </w:r>
      <w:r>
        <w:rPr>
          <w:snapToGrid w:val="0"/>
          <w:kern w:val="24"/>
        </w:rPr>
        <w:t xml:space="preserve">. </w:t>
      </w:r>
    </w:p>
    <w:p w14:paraId="06F08327" w14:textId="5E647C5C" w:rsidR="00F74193" w:rsidRDefault="00286066" w:rsidP="009F2D55">
      <w:pPr>
        <w:spacing w:before="120" w:after="120"/>
        <w:ind w:firstLine="720"/>
        <w:jc w:val="both"/>
      </w:pPr>
      <w:r>
        <w:rPr>
          <w:snapToGrid w:val="0"/>
          <w:kern w:val="24"/>
        </w:rPr>
        <w:t xml:space="preserve">Na základě </w:t>
      </w:r>
      <w:r w:rsidR="00C73FC8">
        <w:rPr>
          <w:snapToGrid w:val="0"/>
          <w:kern w:val="24"/>
        </w:rPr>
        <w:t xml:space="preserve">citovaného </w:t>
      </w:r>
      <w:r>
        <w:rPr>
          <w:snapToGrid w:val="0"/>
          <w:kern w:val="24"/>
        </w:rPr>
        <w:t xml:space="preserve">zákonného zmocnění </w:t>
      </w:r>
      <w:r>
        <w:t xml:space="preserve">byl zpracován předkládaný návrh vyhlášky, </w:t>
      </w:r>
      <w:r w:rsidR="00C73FC8">
        <w:t>jež má nahradit</w:t>
      </w:r>
      <w:r>
        <w:t xml:space="preserve"> stávající vyhlášk</w:t>
      </w:r>
      <w:r w:rsidR="00C73FC8">
        <w:t>u</w:t>
      </w:r>
      <w:r>
        <w:t xml:space="preserve"> č. 24</w:t>
      </w:r>
      <w:r w:rsidR="00B418E3">
        <w:t>3</w:t>
      </w:r>
      <w:r>
        <w:t>/200</w:t>
      </w:r>
      <w:r w:rsidR="00B418E3">
        <w:t>1</w:t>
      </w:r>
      <w:r>
        <w:t xml:space="preserve"> Sb., o registraci vozidel</w:t>
      </w:r>
      <w:r w:rsidR="00C73FC8">
        <w:t>, ve znění pozdějších předpisů</w:t>
      </w:r>
      <w:r w:rsidR="00B418E3">
        <w:t>.</w:t>
      </w:r>
      <w:r>
        <w:t xml:space="preserve"> </w:t>
      </w:r>
      <w:r w:rsidR="00C73FC8">
        <w:t xml:space="preserve">Předkladatel přistoupil k přípravě zcela nového prováděcího právního předpisu s ohledem na zásadní přepracování zákonné úpravy dané oblasti a změnu prakticky všech příslušných zákonných ustanovení, jež mají být provedena. </w:t>
      </w:r>
    </w:p>
    <w:p w14:paraId="53E42B2F" w14:textId="27045EAD" w:rsidR="00007A57" w:rsidRDefault="003A0163" w:rsidP="009F2D55">
      <w:pPr>
        <w:spacing w:before="120" w:after="120"/>
        <w:ind w:firstLine="720"/>
        <w:jc w:val="both"/>
      </w:pPr>
      <w:r>
        <w:t>Principem navrhované právní úpravy je v návaznosti na právní úpravu zákona stanovit podmínky pro vedení registru silničních vozidel v elektronické podobě. Na zákonné úrovni došlo ke koncepční změně vedení registru</w:t>
      </w:r>
      <w:r w:rsidR="00994F3D">
        <w:t xml:space="preserve"> silničních vozidel,</w:t>
      </w:r>
      <w:r>
        <w:t xml:space="preserve"> jakožto jednotného systému, nikoli jako dosud </w:t>
      </w:r>
      <w:r w:rsidR="00994F3D">
        <w:t>faktického souboru dílčích registrů vedených jednotlivými obecními úřady obcí s rozšířenou působností, jež předávají jimi zapisované údaje z těchto dílčích evidencí do</w:t>
      </w:r>
      <w:r w:rsidR="00F34159">
        <w:t> </w:t>
      </w:r>
      <w:r w:rsidR="00994F3D">
        <w:t>centrálního registru silničních vozidel, přičemž tento</w:t>
      </w:r>
      <w:r w:rsidR="001C1057">
        <w:t xml:space="preserve"> dosavadní</w:t>
      </w:r>
      <w:r w:rsidR="00994F3D">
        <w:t xml:space="preserve"> přístup neumožňuje plné využití možností elektronických databází a propojení na ostatní systémy státní správy.</w:t>
      </w:r>
      <w:r>
        <w:t xml:space="preserve"> </w:t>
      </w:r>
    </w:p>
    <w:p w14:paraId="735996DE" w14:textId="77777777" w:rsidR="00007A57" w:rsidRDefault="00007A57" w:rsidP="009F2D55">
      <w:pPr>
        <w:spacing w:before="120" w:after="120"/>
        <w:ind w:firstLine="720"/>
        <w:jc w:val="both"/>
      </w:pPr>
      <w:r>
        <w:t xml:space="preserve">Cílem navrhované vyhlášky je konkrétně stanovit </w:t>
      </w:r>
      <w:r w:rsidR="0000526F">
        <w:t>zejména</w:t>
      </w:r>
    </w:p>
    <w:p w14:paraId="4EFDB8F6" w14:textId="77777777" w:rsidR="00007A57" w:rsidRDefault="00007A57" w:rsidP="00C02010">
      <w:pPr>
        <w:pStyle w:val="Odstavecseseznamem"/>
        <w:numPr>
          <w:ilvl w:val="0"/>
          <w:numId w:val="1"/>
        </w:numPr>
        <w:spacing w:before="120" w:after="120"/>
        <w:ind w:left="0" w:firstLine="360"/>
        <w:jc w:val="both"/>
      </w:pPr>
      <w:r>
        <w:t xml:space="preserve">způsob </w:t>
      </w:r>
      <w:r w:rsidRPr="00007A57">
        <w:t>v</w:t>
      </w:r>
      <w:r w:rsidRPr="00C02010">
        <w:t>ed</w:t>
      </w:r>
      <w:r w:rsidRPr="00007A57">
        <w:t>ení registru silničních vozidel a</w:t>
      </w:r>
      <w:r w:rsidRPr="0000526F">
        <w:t xml:space="preserve"> způsob a formu</w:t>
      </w:r>
      <w:r w:rsidRPr="00C02010">
        <w:t xml:space="preserve"> zápisu údajů do registru silničních vozidel</w:t>
      </w:r>
      <w:r w:rsidR="0000526F">
        <w:t>,</w:t>
      </w:r>
    </w:p>
    <w:p w14:paraId="76AD8803" w14:textId="77777777" w:rsidR="0000526F" w:rsidRDefault="0000526F" w:rsidP="00C02010">
      <w:pPr>
        <w:pStyle w:val="Odstavecseseznamem"/>
        <w:numPr>
          <w:ilvl w:val="0"/>
          <w:numId w:val="1"/>
        </w:numPr>
        <w:spacing w:before="120" w:after="120"/>
        <w:ind w:left="0" w:firstLine="360"/>
        <w:jc w:val="both"/>
      </w:pPr>
      <w:r>
        <w:t>vzory příslušných žádostí,</w:t>
      </w:r>
    </w:p>
    <w:p w14:paraId="7A47C256" w14:textId="77777777" w:rsidR="0000526F" w:rsidRDefault="0000526F" w:rsidP="00C02010">
      <w:pPr>
        <w:pStyle w:val="Odstavecseseznamem"/>
        <w:numPr>
          <w:ilvl w:val="0"/>
          <w:numId w:val="1"/>
        </w:numPr>
        <w:spacing w:before="120" w:after="120"/>
        <w:ind w:left="0" w:firstLine="360"/>
        <w:jc w:val="both"/>
      </w:pPr>
      <w:r w:rsidRPr="0000526F">
        <w:t>r</w:t>
      </w:r>
      <w:r w:rsidRPr="00C02010">
        <w:t>ozsah a obsah údajů uváděných v registru silničních vozidel</w:t>
      </w:r>
      <w:r>
        <w:t>,</w:t>
      </w:r>
    </w:p>
    <w:p w14:paraId="2DF76922" w14:textId="77777777" w:rsidR="0000526F" w:rsidRDefault="0000526F" w:rsidP="00C02010">
      <w:pPr>
        <w:pStyle w:val="Odstavecseseznamem"/>
        <w:numPr>
          <w:ilvl w:val="0"/>
          <w:numId w:val="1"/>
        </w:numPr>
        <w:spacing w:before="120" w:after="120"/>
        <w:ind w:left="0" w:firstLine="360"/>
        <w:jc w:val="both"/>
      </w:pPr>
      <w:r>
        <w:t>způsob a rozsah zápisů v dokladech k silničnímu vozidlu a vzory těchto dokladů,</w:t>
      </w:r>
    </w:p>
    <w:p w14:paraId="07891BFD" w14:textId="77777777" w:rsidR="00ED5D3E" w:rsidRDefault="0000526F" w:rsidP="00C02010">
      <w:pPr>
        <w:pStyle w:val="Odstavecseseznamem"/>
        <w:numPr>
          <w:ilvl w:val="0"/>
          <w:numId w:val="1"/>
        </w:numPr>
        <w:spacing w:before="120" w:after="120"/>
        <w:ind w:left="0" w:firstLine="360"/>
        <w:jc w:val="both"/>
      </w:pPr>
      <w:r>
        <w:t>formu, provedení a obsah registračních značek</w:t>
      </w:r>
      <w:r w:rsidR="00ED5D3E">
        <w:t xml:space="preserve"> a provedení tabulek s registrační značkou,</w:t>
      </w:r>
    </w:p>
    <w:p w14:paraId="32037C32" w14:textId="77777777" w:rsidR="000A4087" w:rsidRDefault="00ED5D3E" w:rsidP="00C02010">
      <w:pPr>
        <w:pStyle w:val="Odstavecseseznamem"/>
        <w:numPr>
          <w:ilvl w:val="0"/>
          <w:numId w:val="1"/>
        </w:numPr>
        <w:spacing w:before="120" w:after="120"/>
        <w:ind w:left="0" w:firstLine="360"/>
        <w:jc w:val="both"/>
      </w:pPr>
      <w:r w:rsidRPr="00ED5D3E">
        <w:t>z</w:t>
      </w:r>
      <w:r w:rsidRPr="00C02010">
        <w:t>působ umístění tabulky s registrační značkou na vozidle</w:t>
      </w:r>
      <w:r w:rsidR="000A4087">
        <w:t xml:space="preserve"> a</w:t>
      </w:r>
    </w:p>
    <w:p w14:paraId="4AC06859" w14:textId="366594FF" w:rsidR="00286066" w:rsidRPr="000A4087" w:rsidRDefault="000A4087" w:rsidP="00C02010">
      <w:pPr>
        <w:pStyle w:val="Odstavecseseznamem"/>
        <w:numPr>
          <w:ilvl w:val="0"/>
          <w:numId w:val="1"/>
        </w:numPr>
        <w:spacing w:before="120" w:after="120"/>
        <w:ind w:left="0" w:firstLine="360"/>
        <w:jc w:val="both"/>
      </w:pPr>
      <w:r>
        <w:t>náležitosti evidenční knihy a</w:t>
      </w:r>
      <w:r w:rsidRPr="00ED5D3E">
        <w:t xml:space="preserve"> </w:t>
      </w:r>
      <w:r>
        <w:t xml:space="preserve">knihy jízd a způsob jejich vedení. </w:t>
      </w:r>
    </w:p>
    <w:p w14:paraId="52700489" w14:textId="77777777" w:rsidR="00332BDE" w:rsidRDefault="00332BDE" w:rsidP="00C02010">
      <w:pPr>
        <w:spacing w:after="120"/>
        <w:ind w:firstLine="720"/>
        <w:jc w:val="both"/>
        <w:rPr>
          <w:kern w:val="24"/>
        </w:rPr>
      </w:pPr>
      <w:r>
        <w:rPr>
          <w:kern w:val="24"/>
        </w:rPr>
        <w:t>Navrhovaná právní úprava je v souladu se zákonem, k jehož provedení se předkládá, a je v souladu se zákonným zmocněním k jejímu vydání.</w:t>
      </w:r>
    </w:p>
    <w:p w14:paraId="4C19D917" w14:textId="641F77D3" w:rsidR="009130B9" w:rsidRDefault="009130B9" w:rsidP="009130B9">
      <w:pPr>
        <w:pStyle w:val="Zkladntextodsazen3"/>
        <w:widowControl w:val="0"/>
        <w:spacing w:before="6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Navrhovaná vyhláška je v souladu s právem EU, konkrétně se směrnicí Rady ES 1999/37/ES ze dne 29. dubna 1999 o registračních dokladech, v konsolidovaném znění a nařízením Rady (EHS) č. 3821/85 ze dne 20. prosince 1985 o záznamovém zařízení v silniční dopravě, v konsolidovaném znění.</w:t>
      </w:r>
    </w:p>
    <w:p w14:paraId="2E6ACC52" w14:textId="361989C3" w:rsidR="00092020" w:rsidRDefault="001C1057" w:rsidP="009F2D55">
      <w:pPr>
        <w:ind w:firstLine="720"/>
        <w:jc w:val="both"/>
      </w:pPr>
      <w:r>
        <w:rPr>
          <w:kern w:val="24"/>
        </w:rPr>
        <w:lastRenderedPageBreak/>
        <w:t>Navrhovaná</w:t>
      </w:r>
      <w:r w:rsidR="00286066">
        <w:rPr>
          <w:kern w:val="24"/>
        </w:rPr>
        <w:t xml:space="preserve"> právní úprava </w:t>
      </w:r>
      <w:r>
        <w:rPr>
          <w:kern w:val="24"/>
        </w:rPr>
        <w:t>nepřináší</w:t>
      </w:r>
      <w:r w:rsidR="00286066">
        <w:rPr>
          <w:kern w:val="24"/>
        </w:rPr>
        <w:t xml:space="preserve"> zásadní </w:t>
      </w:r>
      <w:r>
        <w:rPr>
          <w:kern w:val="24"/>
        </w:rPr>
        <w:t>nav</w:t>
      </w:r>
      <w:r w:rsidR="00286066">
        <w:rPr>
          <w:kern w:val="24"/>
        </w:rPr>
        <w:t xml:space="preserve">ýšení </w:t>
      </w:r>
      <w:r>
        <w:rPr>
          <w:kern w:val="24"/>
        </w:rPr>
        <w:t xml:space="preserve">požadavků na </w:t>
      </w:r>
      <w:r w:rsidR="00286066">
        <w:rPr>
          <w:kern w:val="24"/>
        </w:rPr>
        <w:t xml:space="preserve">státní </w:t>
      </w:r>
      <w:r>
        <w:rPr>
          <w:kern w:val="24"/>
        </w:rPr>
        <w:t>rozpočet</w:t>
      </w:r>
      <w:r w:rsidR="00286066">
        <w:rPr>
          <w:kern w:val="24"/>
        </w:rPr>
        <w:t xml:space="preserve">. Výroba </w:t>
      </w:r>
      <w:r>
        <w:rPr>
          <w:kern w:val="24"/>
        </w:rPr>
        <w:t xml:space="preserve">nově stanovených </w:t>
      </w:r>
      <w:r w:rsidR="00286066">
        <w:rPr>
          <w:kern w:val="24"/>
        </w:rPr>
        <w:t xml:space="preserve">tiskopisů a zabezpečení provozu registru </w:t>
      </w:r>
      <w:r w:rsidR="00092020">
        <w:rPr>
          <w:kern w:val="24"/>
        </w:rPr>
        <w:t xml:space="preserve">silničních </w:t>
      </w:r>
      <w:r w:rsidR="00286066">
        <w:rPr>
          <w:kern w:val="24"/>
        </w:rPr>
        <w:t xml:space="preserve">vozidel bude </w:t>
      </w:r>
      <w:r>
        <w:rPr>
          <w:kern w:val="24"/>
        </w:rPr>
        <w:t>i</w:t>
      </w:r>
      <w:r w:rsidR="00F34159">
        <w:rPr>
          <w:kern w:val="24"/>
        </w:rPr>
        <w:t> </w:t>
      </w:r>
      <w:r>
        <w:rPr>
          <w:kern w:val="24"/>
        </w:rPr>
        <w:t xml:space="preserve">nadále </w:t>
      </w:r>
      <w:r w:rsidR="00286066">
        <w:rPr>
          <w:kern w:val="24"/>
        </w:rPr>
        <w:t>hrazena ze státního rozpočtu</w:t>
      </w:r>
      <w:r w:rsidR="00C02010">
        <w:rPr>
          <w:kern w:val="24"/>
        </w:rPr>
        <w:t xml:space="preserve">, </w:t>
      </w:r>
      <w:r w:rsidR="00286066">
        <w:rPr>
          <w:kern w:val="24"/>
        </w:rPr>
        <w:t>rozpočtové kapitoly Ministerstva dopravy</w:t>
      </w:r>
      <w:r w:rsidR="00092020">
        <w:rPr>
          <w:kern w:val="24"/>
        </w:rPr>
        <w:t xml:space="preserve"> nebo</w:t>
      </w:r>
      <w:r w:rsidR="00C02010">
        <w:rPr>
          <w:kern w:val="24"/>
        </w:rPr>
        <w:t xml:space="preserve"> v případě rozhodnutí statutárních orgánů </w:t>
      </w:r>
      <w:r w:rsidR="00E243D6">
        <w:rPr>
          <w:kern w:val="24"/>
        </w:rPr>
        <w:t>jednotlivých</w:t>
      </w:r>
      <w:r w:rsidR="00C02010">
        <w:rPr>
          <w:kern w:val="24"/>
        </w:rPr>
        <w:t xml:space="preserve"> obcí s rozšířenou působností</w:t>
      </w:r>
      <w:r w:rsidR="00E243D6">
        <w:rPr>
          <w:kern w:val="24"/>
        </w:rPr>
        <w:t xml:space="preserve"> z obecního rozpočtu. </w:t>
      </w:r>
      <w:r w:rsidR="00092020">
        <w:t>U</w:t>
      </w:r>
      <w:r w:rsidR="003D0B98">
        <w:t xml:space="preserve"> </w:t>
      </w:r>
      <w:r w:rsidR="00092020">
        <w:t xml:space="preserve">technického průkazu silničního vozidla a osvědčení o registraci silničního vozidla se </w:t>
      </w:r>
      <w:r>
        <w:t xml:space="preserve">návrhem </w:t>
      </w:r>
      <w:r w:rsidR="00092020">
        <w:t xml:space="preserve">mění technická specifikace dokladu, která je v souladu se směrnicí Rady </w:t>
      </w:r>
      <w:r w:rsidR="003D0B98">
        <w:t> </w:t>
      </w:r>
      <w:r w:rsidR="00092020">
        <w:t>1999/37/E</w:t>
      </w:r>
      <w:r w:rsidR="001F0B86">
        <w:t>S ze dne 29. dubna 1999</w:t>
      </w:r>
      <w:r w:rsidR="00092020">
        <w:t xml:space="preserve"> o</w:t>
      </w:r>
      <w:r w:rsidR="00F34159">
        <w:t> </w:t>
      </w:r>
      <w:r w:rsidR="00092020">
        <w:t>r</w:t>
      </w:r>
      <w:r w:rsidR="00E243D6">
        <w:t>egistračních dokladech vozidel</w:t>
      </w:r>
      <w:r w:rsidR="00E2039B">
        <w:t xml:space="preserve"> </w:t>
      </w:r>
      <w:r w:rsidR="001F0B86">
        <w:t>v konsolidovaném znění</w:t>
      </w:r>
      <w:r w:rsidR="00E243D6">
        <w:t>.</w:t>
      </w:r>
      <w:r w:rsidR="00500826">
        <w:t xml:space="preserve"> Změnou technické specifikace dokladů dochází ke snížení nákladů na výrobu. Pro Ministerstvo dopravy, které tuto výrobu zajišťuje, to znamená finanční úsporu ve výši cca 29 %.</w:t>
      </w:r>
    </w:p>
    <w:p w14:paraId="522D2361" w14:textId="6B597F46" w:rsidR="00092020" w:rsidRDefault="003D0B98" w:rsidP="009F2D55">
      <w:pPr>
        <w:ind w:firstLine="720"/>
        <w:jc w:val="both"/>
        <w:rPr>
          <w:kern w:val="24"/>
        </w:rPr>
      </w:pPr>
      <w:r>
        <w:rPr>
          <w:kern w:val="24"/>
        </w:rPr>
        <w:t xml:space="preserve">Pro účely elektronické evidence registru silničních vozidel bude nezbytné pro obce </w:t>
      </w:r>
      <w:r w:rsidR="00FF5D9E">
        <w:rPr>
          <w:kern w:val="24"/>
        </w:rPr>
        <w:t>s</w:t>
      </w:r>
      <w:r>
        <w:rPr>
          <w:kern w:val="24"/>
        </w:rPr>
        <w:t> rozšířenou působností zajistit skenovací zařízení</w:t>
      </w:r>
      <w:r w:rsidR="00A460F2">
        <w:rPr>
          <w:kern w:val="24"/>
        </w:rPr>
        <w:t>;</w:t>
      </w:r>
      <w:r>
        <w:rPr>
          <w:kern w:val="24"/>
        </w:rPr>
        <w:t xml:space="preserve"> celkem se jedná o 1400 ks skenerů</w:t>
      </w:r>
      <w:r w:rsidR="00A460F2">
        <w:rPr>
          <w:kern w:val="24"/>
        </w:rPr>
        <w:t>,</w:t>
      </w:r>
      <w:r>
        <w:rPr>
          <w:kern w:val="24"/>
        </w:rPr>
        <w:t xml:space="preserve"> cena za</w:t>
      </w:r>
      <w:r w:rsidR="00F34159">
        <w:rPr>
          <w:kern w:val="24"/>
        </w:rPr>
        <w:t> </w:t>
      </w:r>
      <w:r>
        <w:rPr>
          <w:kern w:val="24"/>
        </w:rPr>
        <w:t xml:space="preserve">1 ks skenovacího zařízení je </w:t>
      </w:r>
      <w:r w:rsidR="00D20D14">
        <w:rPr>
          <w:kern w:val="24"/>
        </w:rPr>
        <w:t xml:space="preserve">cca </w:t>
      </w:r>
      <w:r>
        <w:rPr>
          <w:kern w:val="24"/>
        </w:rPr>
        <w:t>7500</w:t>
      </w:r>
      <w:r w:rsidR="00FF5D9E">
        <w:rPr>
          <w:kern w:val="24"/>
        </w:rPr>
        <w:t>,- Kč</w:t>
      </w:r>
      <w:r>
        <w:rPr>
          <w:kern w:val="24"/>
        </w:rPr>
        <w:t xml:space="preserve"> bez DPH. Skenovací zařízení bude pořízeno obecními úřady obcí s rozšířenou působností</w:t>
      </w:r>
      <w:r w:rsidR="00E41259">
        <w:rPr>
          <w:kern w:val="24"/>
        </w:rPr>
        <w:t>,</w:t>
      </w:r>
      <w:r>
        <w:rPr>
          <w:kern w:val="24"/>
        </w:rPr>
        <w:t xml:space="preserve"> Ministerstvo dopravy určí minimální požadavky na skenovací zařízení a</w:t>
      </w:r>
      <w:r w:rsidR="00E41259">
        <w:rPr>
          <w:kern w:val="24"/>
        </w:rPr>
        <w:t xml:space="preserve"> poskytne účelovou dotaci na jejich zakoupení. Jakmile bude </w:t>
      </w:r>
      <w:r w:rsidR="00A460F2">
        <w:rPr>
          <w:kern w:val="24"/>
        </w:rPr>
        <w:t xml:space="preserve">dosavadní </w:t>
      </w:r>
      <w:r w:rsidR="00A85452">
        <w:rPr>
          <w:kern w:val="24"/>
        </w:rPr>
        <w:t>listinný</w:t>
      </w:r>
      <w:r w:rsidR="00A460F2">
        <w:rPr>
          <w:kern w:val="24"/>
        </w:rPr>
        <w:t xml:space="preserve"> </w:t>
      </w:r>
      <w:r w:rsidR="00E41259">
        <w:rPr>
          <w:kern w:val="24"/>
        </w:rPr>
        <w:t>spis vozidla elektronizován, odpadne obecním úřadům obcí s rozšířenou působností činnost</w:t>
      </w:r>
      <w:r w:rsidR="00A85452">
        <w:rPr>
          <w:kern w:val="24"/>
        </w:rPr>
        <w:t>i</w:t>
      </w:r>
      <w:r w:rsidR="00E41259">
        <w:rPr>
          <w:kern w:val="24"/>
        </w:rPr>
        <w:t xml:space="preserve"> a náklady spojené s pravidelným fyzickým zasíláním spisu vozidla při změně </w:t>
      </w:r>
      <w:r w:rsidR="00A85452">
        <w:rPr>
          <w:kern w:val="24"/>
        </w:rPr>
        <w:t xml:space="preserve">místní </w:t>
      </w:r>
      <w:r w:rsidR="00E41259">
        <w:rPr>
          <w:kern w:val="24"/>
        </w:rPr>
        <w:t xml:space="preserve">působnosti obecního úřadu obce s rozšířenou působností. Elektronizace spisu vozidla </w:t>
      </w:r>
      <w:r w:rsidR="00A85452">
        <w:rPr>
          <w:kern w:val="24"/>
        </w:rPr>
        <w:t xml:space="preserve">rovněž </w:t>
      </w:r>
      <w:r w:rsidR="00E41259">
        <w:rPr>
          <w:kern w:val="24"/>
        </w:rPr>
        <w:t xml:space="preserve">významně zjednoduší provádění kontrolních činností a následných </w:t>
      </w:r>
      <w:r w:rsidR="00B81B8C">
        <w:rPr>
          <w:kern w:val="24"/>
        </w:rPr>
        <w:t xml:space="preserve">korekcí a </w:t>
      </w:r>
      <w:r w:rsidR="00E41259">
        <w:rPr>
          <w:kern w:val="24"/>
        </w:rPr>
        <w:t>oprav záznamů v registru silničních vozidel. Skenování vybraných dokumentů si vyžádá roční nárůst potřebného datového prostoru o</w:t>
      </w:r>
      <w:r w:rsidR="00D20D14">
        <w:rPr>
          <w:kern w:val="24"/>
        </w:rPr>
        <w:t> </w:t>
      </w:r>
      <w:r w:rsidR="00E41259">
        <w:rPr>
          <w:kern w:val="24"/>
        </w:rPr>
        <w:t xml:space="preserve">velikosti cca 5 TB. Zabezpečení </w:t>
      </w:r>
      <w:r w:rsidR="00D20D14">
        <w:rPr>
          <w:kern w:val="24"/>
        </w:rPr>
        <w:t xml:space="preserve">datové infrastruktury </w:t>
      </w:r>
      <w:r w:rsidR="00A85452">
        <w:rPr>
          <w:kern w:val="24"/>
        </w:rPr>
        <w:t xml:space="preserve">registru silničních vozidel </w:t>
      </w:r>
      <w:r w:rsidR="00D20D14">
        <w:rPr>
          <w:kern w:val="24"/>
        </w:rPr>
        <w:t>včetně zálohování bude měsíčně vyžadovat cca 60</w:t>
      </w:r>
      <w:r w:rsidR="00F34159">
        <w:rPr>
          <w:kern w:val="24"/>
        </w:rPr>
        <w:t> </w:t>
      </w:r>
      <w:r w:rsidR="00D20D14">
        <w:rPr>
          <w:kern w:val="24"/>
        </w:rPr>
        <w:t>000</w:t>
      </w:r>
      <w:r w:rsidR="00F34159">
        <w:rPr>
          <w:kern w:val="24"/>
        </w:rPr>
        <w:t>,-</w:t>
      </w:r>
      <w:r w:rsidR="00D20D14">
        <w:rPr>
          <w:kern w:val="24"/>
        </w:rPr>
        <w:t xml:space="preserve"> Kč bez DPH. </w:t>
      </w:r>
      <w:r w:rsidR="00E41259">
        <w:rPr>
          <w:kern w:val="24"/>
        </w:rPr>
        <w:t xml:space="preserve">  </w:t>
      </w:r>
    </w:p>
    <w:p w14:paraId="28B325EB" w14:textId="238F0328" w:rsidR="00110FBC" w:rsidRDefault="00110FBC" w:rsidP="00500826">
      <w:pPr>
        <w:ind w:firstLine="709"/>
        <w:jc w:val="both"/>
      </w:pPr>
      <w:r>
        <w:t>Zvýšený nárůst finančních prostředků pro zajištění nového systému registrace</w:t>
      </w:r>
      <w:r w:rsidR="00332BDE">
        <w:t xml:space="preserve"> silničních vozidel</w:t>
      </w:r>
      <w:r>
        <w:t xml:space="preserve"> vyplývá z nezbytné principiální elektronizace související s technologickým rozvojem obdobně vedených evidencí.</w:t>
      </w:r>
    </w:p>
    <w:p w14:paraId="05A1DE1B" w14:textId="77777777" w:rsidR="00286066" w:rsidRDefault="00286066" w:rsidP="009F2D55">
      <w:pPr>
        <w:spacing w:before="120"/>
        <w:ind w:firstLine="708"/>
        <w:jc w:val="both"/>
      </w:pPr>
      <w:r>
        <w:rPr>
          <w:kern w:val="24"/>
        </w:rPr>
        <w:t xml:space="preserve">Návrh předkládané vyhlášky nemá vliv na ostatní veřejné rozpočty, na podnikatelské prostředí České republiky, </w:t>
      </w:r>
      <w:r w:rsidR="00D554D0">
        <w:rPr>
          <w:kern w:val="24"/>
        </w:rPr>
        <w:t xml:space="preserve">nemá </w:t>
      </w:r>
      <w:r>
        <w:rPr>
          <w:kern w:val="24"/>
        </w:rPr>
        <w:t>sociální dopady a</w:t>
      </w:r>
      <w:r w:rsidR="00D554D0">
        <w:rPr>
          <w:kern w:val="24"/>
        </w:rPr>
        <w:t>ni</w:t>
      </w:r>
      <w:r>
        <w:rPr>
          <w:kern w:val="24"/>
        </w:rPr>
        <w:t xml:space="preserve"> dopad</w:t>
      </w:r>
      <w:r w:rsidR="00D554D0">
        <w:rPr>
          <w:kern w:val="24"/>
        </w:rPr>
        <w:t>y</w:t>
      </w:r>
      <w:r>
        <w:rPr>
          <w:kern w:val="24"/>
        </w:rPr>
        <w:t xml:space="preserve"> na životní prostředí.</w:t>
      </w:r>
    </w:p>
    <w:p w14:paraId="0D92FD90" w14:textId="3120D3C0" w:rsidR="009130B9" w:rsidRDefault="009130B9" w:rsidP="009F2D55">
      <w:pPr>
        <w:pStyle w:val="Zkladntextodsazen3"/>
        <w:widowControl w:val="0"/>
        <w:spacing w:before="6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Navrhovaná právní úprava nenakládá ani nepracuje s osobními údaji nad rámec zákonné</w:t>
      </w:r>
      <w:r w:rsidR="004563E2">
        <w:rPr>
          <w:sz w:val="24"/>
          <w:szCs w:val="24"/>
        </w:rPr>
        <w:t>ho zmocnění.</w:t>
      </w:r>
      <w:r>
        <w:rPr>
          <w:sz w:val="24"/>
          <w:szCs w:val="24"/>
        </w:rPr>
        <w:t xml:space="preserve"> Způsob nakládání s osobními údaji vlastníků a provozovatelů silničních vozidel stanovený v návrhu vyhlášky je shodný jako v r. 2001, kdy vstoupil v účinnost zákon č. 56/2001 Sb. a následně ani novela zákona nepřinesla nové zpracování osobních údajů ani rozšíření těchto údajů. </w:t>
      </w:r>
      <w:r w:rsidR="004563E2">
        <w:rPr>
          <w:sz w:val="24"/>
          <w:szCs w:val="24"/>
        </w:rPr>
        <w:t xml:space="preserve">Zhodnocení dopadů návrhu vyhlášky ve vztahu k ochraně soukromí a osobních údajů nebylo z těchto důvodů zpracováno. </w:t>
      </w:r>
    </w:p>
    <w:p w14:paraId="0F4626B3" w14:textId="77777777" w:rsidR="00286066" w:rsidRDefault="00631F04" w:rsidP="009F2D55">
      <w:pPr>
        <w:jc w:val="both"/>
        <w:rPr>
          <w:b/>
        </w:rPr>
      </w:pPr>
      <w:r>
        <w:rPr>
          <w:b/>
        </w:rPr>
        <w:t xml:space="preserve">Zvláštní </w:t>
      </w:r>
      <w:r w:rsidR="00286066">
        <w:rPr>
          <w:b/>
        </w:rPr>
        <w:t>část:</w:t>
      </w:r>
    </w:p>
    <w:p w14:paraId="11475E8C" w14:textId="77777777" w:rsidR="00286066" w:rsidRDefault="00286066" w:rsidP="009F2D55">
      <w:pPr>
        <w:jc w:val="both"/>
        <w:rPr>
          <w:b/>
          <w:u w:val="single"/>
        </w:rPr>
      </w:pPr>
    </w:p>
    <w:p w14:paraId="7A02D934" w14:textId="77777777" w:rsidR="00820F11" w:rsidRDefault="00820F11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1</w:t>
      </w:r>
    </w:p>
    <w:p w14:paraId="5A539082" w14:textId="77777777" w:rsidR="00820F11" w:rsidRDefault="00820F11" w:rsidP="00055A19">
      <w:pPr>
        <w:pStyle w:val="Zkladntext"/>
        <w:spacing w:after="0"/>
        <w:jc w:val="both"/>
        <w:rPr>
          <w:b/>
          <w:u w:val="single"/>
        </w:rPr>
      </w:pPr>
    </w:p>
    <w:p w14:paraId="52DBA55D" w14:textId="77777777" w:rsidR="00AA5B9F" w:rsidRDefault="00AA5B9F" w:rsidP="00055A19">
      <w:pPr>
        <w:pStyle w:val="Zkladntext"/>
        <w:spacing w:after="0"/>
        <w:jc w:val="both"/>
      </w:pPr>
      <w:r>
        <w:tab/>
        <w:t>Zákon definuje registr silničních vozidel jako informační systém veřejné správy, který pro své dílčí evidence využívá data z jiných informačních systémů. Ustanovení stanovuje způsob vedení registru silničních vozidel a to elektronicky a určuje způsoby ověřování vkládaných dat do registru silničních vozidel.</w:t>
      </w:r>
    </w:p>
    <w:p w14:paraId="4F63CE54" w14:textId="77777777" w:rsidR="00820F11" w:rsidRPr="00820F11" w:rsidRDefault="00820F11" w:rsidP="00055A19">
      <w:pPr>
        <w:pStyle w:val="Zkladntext"/>
        <w:spacing w:after="0"/>
        <w:jc w:val="both"/>
      </w:pPr>
      <w:r>
        <w:tab/>
      </w:r>
    </w:p>
    <w:p w14:paraId="42EF5BC9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</w:t>
      </w:r>
    </w:p>
    <w:p w14:paraId="73A0FDBE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0233460F" w14:textId="77777777" w:rsidR="00AA5B9F" w:rsidRPr="00AA5B9F" w:rsidRDefault="00AA5B9F" w:rsidP="00820F11">
      <w:pPr>
        <w:pStyle w:val="Zkladntext"/>
        <w:spacing w:after="0"/>
        <w:jc w:val="both"/>
      </w:pPr>
      <w:r>
        <w:tab/>
        <w:t>Ustanovení stanovuje způsoby zápisu údajů do evidence silničních vozidel a silničních vozidel členů diplomatické mise</w:t>
      </w:r>
      <w:r w:rsidR="005578F6">
        <w:t xml:space="preserve">. Jednak způsob vkládání dat poskytnutých z jiných informačních systémů definovaných zákonem a dále ruční vkládání údajů do evidencí. Ustanovení reflektuje definici registru silničních vozidel a stanovuje vkládání elektronických kopií dokumentace přiložených k žádosti </w:t>
      </w:r>
      <w:r w:rsidR="005E6225">
        <w:t>do registru silničních vozidel.</w:t>
      </w:r>
    </w:p>
    <w:p w14:paraId="04134D73" w14:textId="77777777" w:rsidR="00820F11" w:rsidRPr="00820F11" w:rsidRDefault="00820F11" w:rsidP="00820F11">
      <w:pPr>
        <w:pStyle w:val="Zkladntext"/>
        <w:spacing w:after="0"/>
        <w:jc w:val="both"/>
      </w:pPr>
      <w:r>
        <w:tab/>
      </w:r>
    </w:p>
    <w:p w14:paraId="738ED765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lastRenderedPageBreak/>
        <w:t>K § 3</w:t>
      </w:r>
    </w:p>
    <w:p w14:paraId="49EA2B60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378EEFF2" w14:textId="77777777" w:rsidR="00820F11" w:rsidRDefault="00820F11" w:rsidP="00820F11">
      <w:pPr>
        <w:pStyle w:val="Zkladntext"/>
        <w:spacing w:after="0"/>
        <w:jc w:val="both"/>
      </w:pPr>
      <w:r>
        <w:tab/>
      </w:r>
      <w:r w:rsidR="005578F6">
        <w:t xml:space="preserve">Ustanovení stanovuje způsoby zápisu údajů obecním úřadem obce s rozšířenou působností do evidence </w:t>
      </w:r>
      <w:r w:rsidR="005578F6" w:rsidRPr="005578F6">
        <w:t>osvědčení o registraci, technických průkazů a tabulek s registrační značkou</w:t>
      </w:r>
      <w:r w:rsidR="005578F6">
        <w:t>, které jsou ztraceny, odcizeny, poškozeny nebo zničeny.</w:t>
      </w:r>
    </w:p>
    <w:p w14:paraId="0197EA3D" w14:textId="77777777" w:rsidR="005578F6" w:rsidRDefault="005578F6" w:rsidP="00820F11">
      <w:pPr>
        <w:pStyle w:val="Zkladntext"/>
        <w:spacing w:after="0"/>
        <w:jc w:val="both"/>
        <w:rPr>
          <w:b/>
          <w:u w:val="single"/>
        </w:rPr>
      </w:pPr>
    </w:p>
    <w:p w14:paraId="3C01D909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4</w:t>
      </w:r>
    </w:p>
    <w:p w14:paraId="2DF014ED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6E5F8131" w14:textId="77777777" w:rsidR="00820F11" w:rsidRPr="005578F6" w:rsidRDefault="00820F11" w:rsidP="00820F11">
      <w:pPr>
        <w:pStyle w:val="Zkladntext"/>
        <w:spacing w:after="0"/>
        <w:jc w:val="both"/>
      </w:pPr>
      <w:r>
        <w:tab/>
      </w:r>
      <w:r w:rsidR="005578F6">
        <w:t xml:space="preserve">Ustanovení stanovuje způsoby zápisu údajů do evidence </w:t>
      </w:r>
      <w:r w:rsidR="00050BE8">
        <w:t xml:space="preserve">přidělených </w:t>
      </w:r>
      <w:r w:rsidR="005578F6">
        <w:t xml:space="preserve">zvláštních registračních značek obecním úřadem obce s rozšířenou působností, které jsou ztraceny, odcizeny, poškozeny nebo zničeny. </w:t>
      </w:r>
    </w:p>
    <w:p w14:paraId="60EC1E60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5D56202A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5</w:t>
      </w:r>
    </w:p>
    <w:p w14:paraId="4C1CDC8D" w14:textId="77777777" w:rsidR="00820F11" w:rsidRPr="005578F6" w:rsidRDefault="005578F6" w:rsidP="00820F11">
      <w:pPr>
        <w:pStyle w:val="Zkladntext"/>
        <w:spacing w:after="0"/>
        <w:jc w:val="both"/>
      </w:pPr>
      <w:r>
        <w:tab/>
        <w:t xml:space="preserve">Ustanovení stanovuje způsoby zápisu údajů </w:t>
      </w:r>
      <w:r w:rsidRPr="005578F6">
        <w:t>do evidence vyrobených formulářů</w:t>
      </w:r>
      <w:r>
        <w:t xml:space="preserve"> osvědčení o registraci silničního vozidla a technického průkazu silničního vozidla</w:t>
      </w:r>
      <w:r w:rsidRPr="005578F6">
        <w:t xml:space="preserve"> a </w:t>
      </w:r>
      <w:r>
        <w:t xml:space="preserve">vyrobených a nevydaných </w:t>
      </w:r>
      <w:r w:rsidRPr="005578F6">
        <w:t>tabulek</w:t>
      </w:r>
      <w:r>
        <w:t xml:space="preserve"> s registrační značkou</w:t>
      </w:r>
      <w:r w:rsidR="00820F11" w:rsidRPr="005578F6">
        <w:tab/>
      </w:r>
      <w:r w:rsidR="00050BE8">
        <w:t>M</w:t>
      </w:r>
      <w:r>
        <w:t>inisterstvem</w:t>
      </w:r>
      <w:r w:rsidR="00050BE8">
        <w:t xml:space="preserve"> dopravy</w:t>
      </w:r>
      <w:r>
        <w:t>.</w:t>
      </w:r>
    </w:p>
    <w:p w14:paraId="0A45D947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34AD3A48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6</w:t>
      </w:r>
    </w:p>
    <w:p w14:paraId="74A1AC8D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7965999A" w14:textId="77777777" w:rsidR="00820F11" w:rsidRPr="00820F11" w:rsidRDefault="00050BE8" w:rsidP="00820F11">
      <w:pPr>
        <w:pStyle w:val="Zkladntext"/>
        <w:spacing w:after="0"/>
        <w:jc w:val="both"/>
      </w:pPr>
      <w:r>
        <w:tab/>
        <w:t xml:space="preserve">Ustanovení stanovuje způsoby zápisu údajů </w:t>
      </w:r>
      <w:r w:rsidRPr="005578F6">
        <w:t>do evidence</w:t>
      </w:r>
      <w:r>
        <w:t xml:space="preserve"> </w:t>
      </w:r>
      <w:r w:rsidRPr="00050BE8">
        <w:t>technických údajů schválených typů silničních vozidel</w:t>
      </w:r>
      <w:r>
        <w:t xml:space="preserve"> Ministerstvem dopravy.</w:t>
      </w:r>
      <w:r w:rsidR="00820F11">
        <w:tab/>
      </w:r>
    </w:p>
    <w:p w14:paraId="49C296DD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4922881B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7</w:t>
      </w:r>
    </w:p>
    <w:p w14:paraId="4CCC5C42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56FC31C2" w14:textId="77777777" w:rsidR="00820F11" w:rsidRPr="00820F11" w:rsidRDefault="00820F11" w:rsidP="00820F11">
      <w:pPr>
        <w:pStyle w:val="Zkladntext"/>
        <w:spacing w:after="0"/>
        <w:jc w:val="both"/>
      </w:pPr>
      <w:r>
        <w:tab/>
        <w:t>Ustanovení odkazuje na vzory žádostí uvedených v příloze č. 1, 2 a č. 3.</w:t>
      </w:r>
      <w:r>
        <w:tab/>
      </w:r>
    </w:p>
    <w:p w14:paraId="240DBAE4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3DC78762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8</w:t>
      </w:r>
    </w:p>
    <w:p w14:paraId="2AA18A2D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123EB672" w14:textId="0CC6DCB4" w:rsidR="00A825F4" w:rsidRPr="00A825F4" w:rsidRDefault="00A825F4" w:rsidP="00820F11">
      <w:pPr>
        <w:pStyle w:val="Zkladntext"/>
        <w:spacing w:after="0"/>
        <w:jc w:val="both"/>
      </w:pPr>
      <w:r>
        <w:tab/>
        <w:t xml:space="preserve">Pro účely naplnění směrnice </w:t>
      </w:r>
      <w:r w:rsidR="00202B08">
        <w:t xml:space="preserve">Rady  </w:t>
      </w:r>
      <w:r>
        <w:t>1999/37/ES</w:t>
      </w:r>
      <w:r w:rsidR="00FA6E18">
        <w:t>, v</w:t>
      </w:r>
      <w:r w:rsidR="00537ED4">
        <w:t xml:space="preserve"> konsolidovaném </w:t>
      </w:r>
      <w:r w:rsidR="00FA6E18">
        <w:t>znění</w:t>
      </w:r>
      <w:r w:rsidR="001F18BC">
        <w:t xml:space="preserve"> se v evidenci silničních vozidel a jejich vlastníků a provozovatelů a evidenci silničních vozidel členů diplomatické mise uvádějí údaje o registračních dokladech vydaných jiným členským státem Evropské unie.</w:t>
      </w:r>
    </w:p>
    <w:p w14:paraId="0AE9DB94" w14:textId="77777777" w:rsidR="00820F11" w:rsidRPr="00820F11" w:rsidRDefault="00820F11" w:rsidP="00820F11">
      <w:pPr>
        <w:pStyle w:val="Zkladntext"/>
        <w:spacing w:after="0"/>
        <w:jc w:val="both"/>
      </w:pPr>
      <w:r>
        <w:tab/>
      </w:r>
    </w:p>
    <w:p w14:paraId="48997E07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9</w:t>
      </w:r>
    </w:p>
    <w:p w14:paraId="4384B466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55098F6F" w14:textId="77777777" w:rsidR="00966B05" w:rsidRDefault="00966B05" w:rsidP="00820F11">
      <w:pPr>
        <w:pStyle w:val="Zkladntext"/>
        <w:spacing w:after="0"/>
        <w:jc w:val="both"/>
      </w:pPr>
      <w:r>
        <w:tab/>
        <w:t>Stanovují se nezbytné údaje uváděné v evidenci silničních vozidel a jejich vlastníků a provozovatelů a evidenci silničních vozidel členů diplomatické mise pro účely vyřazení, zápisu zániku a vyvezení silničního vozidla do jiného státu.</w:t>
      </w:r>
    </w:p>
    <w:p w14:paraId="6AD0821E" w14:textId="77777777" w:rsidR="00820F11" w:rsidRPr="00820F11" w:rsidRDefault="00966B05" w:rsidP="00820F11">
      <w:pPr>
        <w:pStyle w:val="Zkladntext"/>
        <w:spacing w:after="0"/>
        <w:jc w:val="both"/>
      </w:pPr>
      <w:r>
        <w:tab/>
      </w:r>
      <w:r w:rsidR="00820F11">
        <w:tab/>
      </w:r>
    </w:p>
    <w:p w14:paraId="5C1CAF35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10</w:t>
      </w:r>
    </w:p>
    <w:p w14:paraId="537A7D43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1D245A98" w14:textId="4B62BD58" w:rsidR="00966B05" w:rsidRDefault="00966B05" w:rsidP="00820F11">
      <w:pPr>
        <w:pStyle w:val="Zkladntext"/>
        <w:spacing w:after="0"/>
        <w:jc w:val="both"/>
      </w:pPr>
      <w:r>
        <w:tab/>
        <w:t>Pro účely řešení přestupkového řízení ve věci porušení povinností vyplývajících z ustanovení § 15 zákona č. 168/1999 Sb., o pojištění odpovědnosti z provozu vozidla na</w:t>
      </w:r>
      <w:r w:rsidR="00F34159">
        <w:t> </w:t>
      </w:r>
      <w:r>
        <w:t>pozemních komunikacích, ve znění pozdějších předpisů, se v evidenci silničních vozidel a</w:t>
      </w:r>
      <w:r w:rsidR="00F34159">
        <w:t> </w:t>
      </w:r>
      <w:r>
        <w:t>jejich vlastníků a provozovatelů uvádějí údaje sdělené Českou kanceláří pojistitelů.</w:t>
      </w:r>
    </w:p>
    <w:p w14:paraId="16B4383C" w14:textId="77777777" w:rsidR="00820F11" w:rsidRPr="00820F11" w:rsidRDefault="00820F11" w:rsidP="00820F11">
      <w:pPr>
        <w:pStyle w:val="Zkladntext"/>
        <w:spacing w:after="0"/>
        <w:jc w:val="both"/>
      </w:pPr>
      <w:r>
        <w:tab/>
      </w:r>
    </w:p>
    <w:p w14:paraId="1ADE266C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11</w:t>
      </w:r>
    </w:p>
    <w:p w14:paraId="5774C1CB" w14:textId="77777777" w:rsidR="00966B05" w:rsidRDefault="00966B05" w:rsidP="00820F11">
      <w:pPr>
        <w:pStyle w:val="Zkladntext"/>
        <w:spacing w:after="0"/>
        <w:jc w:val="both"/>
        <w:rPr>
          <w:b/>
          <w:u w:val="single"/>
        </w:rPr>
      </w:pPr>
    </w:p>
    <w:p w14:paraId="353B6A4E" w14:textId="6B9BCEA2" w:rsidR="00966B05" w:rsidRDefault="00966B05" w:rsidP="00820F11">
      <w:pPr>
        <w:pStyle w:val="Zkladntext"/>
        <w:spacing w:after="0"/>
        <w:jc w:val="both"/>
      </w:pPr>
      <w:r>
        <w:tab/>
        <w:t>S ohledem na § 40 zákona pro účely stanovení doby platnosti technické prohlídky stanovuje se účel, pro který je vozidlo užíváno a který se uvádí v evidenci silničních vozidel a</w:t>
      </w:r>
      <w:r w:rsidR="00F34159">
        <w:t> </w:t>
      </w:r>
      <w:r>
        <w:t>jejich vlastníků a provozovatelů.</w:t>
      </w:r>
    </w:p>
    <w:p w14:paraId="4369F8D8" w14:textId="77777777" w:rsidR="00966B05" w:rsidRPr="00966B05" w:rsidRDefault="00966B05" w:rsidP="00820F11">
      <w:pPr>
        <w:pStyle w:val="Zkladntext"/>
        <w:spacing w:after="0"/>
        <w:jc w:val="both"/>
      </w:pPr>
    </w:p>
    <w:p w14:paraId="537C4D62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1</w:t>
      </w:r>
      <w:r w:rsidR="00045721">
        <w:rPr>
          <w:b/>
          <w:u w:val="single"/>
        </w:rPr>
        <w:t>2 -</w:t>
      </w:r>
      <w:r>
        <w:rPr>
          <w:b/>
          <w:u w:val="single"/>
        </w:rPr>
        <w:t xml:space="preserve"> § 15</w:t>
      </w:r>
    </w:p>
    <w:p w14:paraId="62B19D6A" w14:textId="77777777" w:rsidR="00045721" w:rsidRDefault="00045721" w:rsidP="00820F11">
      <w:pPr>
        <w:pStyle w:val="Zkladntext"/>
        <w:spacing w:after="0"/>
        <w:jc w:val="both"/>
        <w:rPr>
          <w:b/>
          <w:u w:val="single"/>
        </w:rPr>
      </w:pPr>
    </w:p>
    <w:p w14:paraId="52F0CC2A" w14:textId="77777777" w:rsidR="00045721" w:rsidRPr="00045721" w:rsidRDefault="00045721" w:rsidP="00820F11">
      <w:pPr>
        <w:pStyle w:val="Zkladntext"/>
        <w:spacing w:after="0"/>
        <w:jc w:val="both"/>
      </w:pPr>
      <w:r>
        <w:tab/>
        <w:t>Stanovuje se základní rozsah údajů uváděných v</w:t>
      </w:r>
      <w:r w:rsidR="00966B05">
        <w:t xml:space="preserve"> evidenci silničních vozidel a jejich vlastníků a provozovatelů a v evidenci silničních vozidel členů diplomatické mise. </w:t>
      </w:r>
    </w:p>
    <w:p w14:paraId="7AD54D3B" w14:textId="77777777" w:rsidR="00045721" w:rsidRPr="00045721" w:rsidRDefault="00045721" w:rsidP="00820F11">
      <w:pPr>
        <w:pStyle w:val="Zkladntext"/>
        <w:spacing w:after="0"/>
        <w:jc w:val="both"/>
      </w:pPr>
      <w:r>
        <w:tab/>
      </w:r>
    </w:p>
    <w:p w14:paraId="6400D8CD" w14:textId="77777777" w:rsidR="00820F11" w:rsidRDefault="00820F11" w:rsidP="00F34159">
      <w:pPr>
        <w:pStyle w:val="Zkladntext"/>
        <w:keepNext/>
        <w:spacing w:after="0"/>
        <w:jc w:val="both"/>
        <w:rPr>
          <w:b/>
          <w:u w:val="single"/>
        </w:rPr>
      </w:pPr>
      <w:r>
        <w:rPr>
          <w:b/>
          <w:u w:val="single"/>
        </w:rPr>
        <w:t>K § 16</w:t>
      </w:r>
    </w:p>
    <w:p w14:paraId="0F8A20CB" w14:textId="77777777" w:rsidR="00045721" w:rsidRDefault="00045721" w:rsidP="00820F11">
      <w:pPr>
        <w:pStyle w:val="Zkladntext"/>
        <w:spacing w:after="0"/>
        <w:jc w:val="both"/>
        <w:rPr>
          <w:b/>
          <w:u w:val="single"/>
        </w:rPr>
      </w:pPr>
    </w:p>
    <w:p w14:paraId="4118C9F0" w14:textId="77777777" w:rsidR="00045721" w:rsidRDefault="00045721" w:rsidP="00820F11">
      <w:pPr>
        <w:pStyle w:val="Zkladntext"/>
        <w:spacing w:after="0"/>
        <w:jc w:val="both"/>
      </w:pPr>
      <w:r>
        <w:tab/>
        <w:t>Stanovuje se způsob provádění zápisu v technickém průkazu silničního vozidla včetně možnosti náhradního způsobu provádění zápisu (psacím strojem) a verifikace zápisu každé změny.</w:t>
      </w:r>
    </w:p>
    <w:p w14:paraId="6F07CCE2" w14:textId="77777777" w:rsidR="00045721" w:rsidRPr="00045721" w:rsidRDefault="00045721" w:rsidP="00820F11">
      <w:pPr>
        <w:pStyle w:val="Zkladntext"/>
        <w:spacing w:after="0"/>
        <w:jc w:val="both"/>
      </w:pPr>
    </w:p>
    <w:p w14:paraId="194BEBFF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17</w:t>
      </w:r>
    </w:p>
    <w:p w14:paraId="10A94CB6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49F0A900" w14:textId="77777777" w:rsidR="00045721" w:rsidRPr="00045721" w:rsidRDefault="00045721" w:rsidP="00820F11">
      <w:pPr>
        <w:pStyle w:val="Zkladntext"/>
        <w:spacing w:after="0"/>
        <w:jc w:val="both"/>
      </w:pPr>
      <w:r>
        <w:tab/>
        <w:t>Upravuje se provádění zápisu v novém technickém průkazu silničního vozidla včetně případů, u kterých je nezbytné vydat duplikát technického průkazu silničního vozidla.</w:t>
      </w:r>
      <w:r>
        <w:tab/>
      </w:r>
    </w:p>
    <w:p w14:paraId="30903865" w14:textId="77777777" w:rsidR="00820F11" w:rsidRDefault="00820F11" w:rsidP="00820F11">
      <w:pPr>
        <w:pStyle w:val="Zkladntext"/>
        <w:spacing w:after="0"/>
        <w:jc w:val="both"/>
        <w:rPr>
          <w:b/>
          <w:u w:val="single"/>
        </w:rPr>
      </w:pPr>
    </w:p>
    <w:p w14:paraId="27D05AE7" w14:textId="77777777" w:rsidR="00272FA6" w:rsidRDefault="00272FA6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18</w:t>
      </w:r>
    </w:p>
    <w:p w14:paraId="7F3C0C15" w14:textId="77777777" w:rsidR="00045721" w:rsidRDefault="00045721" w:rsidP="00055A19">
      <w:pPr>
        <w:pStyle w:val="Zkladntext"/>
        <w:spacing w:after="0"/>
        <w:jc w:val="both"/>
      </w:pPr>
    </w:p>
    <w:p w14:paraId="3DA87C5D" w14:textId="77777777" w:rsidR="00045721" w:rsidRDefault="00045721" w:rsidP="00055A19">
      <w:pPr>
        <w:pStyle w:val="Zkladntext"/>
        <w:spacing w:after="0"/>
        <w:jc w:val="both"/>
      </w:pPr>
      <w:r>
        <w:tab/>
        <w:t xml:space="preserve">Stanovuje se způsob zneplatnění technického průkazu silničního vozidla a způsob nakládání s tímto neplatným dokladem. </w:t>
      </w:r>
    </w:p>
    <w:p w14:paraId="03B7C3A5" w14:textId="77777777" w:rsidR="00045721" w:rsidRPr="00045721" w:rsidRDefault="00045721" w:rsidP="00055A19">
      <w:pPr>
        <w:pStyle w:val="Zkladntext"/>
        <w:spacing w:after="0"/>
        <w:jc w:val="both"/>
      </w:pPr>
    </w:p>
    <w:p w14:paraId="424F8096" w14:textId="61D1DE56" w:rsidR="00272FA6" w:rsidRDefault="00272FA6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K § </w:t>
      </w:r>
      <w:r w:rsidR="002E5284">
        <w:rPr>
          <w:b/>
          <w:u w:val="single"/>
        </w:rPr>
        <w:t>19</w:t>
      </w:r>
    </w:p>
    <w:p w14:paraId="7F04D6E0" w14:textId="77777777" w:rsidR="00272FA6" w:rsidRDefault="00272FA6" w:rsidP="00055A19">
      <w:pPr>
        <w:pStyle w:val="Zkladntext"/>
        <w:spacing w:after="0"/>
        <w:jc w:val="both"/>
        <w:rPr>
          <w:b/>
          <w:u w:val="single"/>
        </w:rPr>
      </w:pPr>
    </w:p>
    <w:p w14:paraId="77B44E27" w14:textId="4427C9A8" w:rsidR="006E66D0" w:rsidRDefault="006E66D0" w:rsidP="006E66D0">
      <w:pPr>
        <w:pStyle w:val="Zkladntext"/>
        <w:spacing w:after="0"/>
        <w:jc w:val="both"/>
      </w:pPr>
      <w:r>
        <w:tab/>
        <w:t>Stanovuje se rozsah zapisovaných údajů v novém technickém průkazu silničního vozidla a forma zápisu</w:t>
      </w:r>
      <w:r w:rsidR="004563E2">
        <w:t xml:space="preserve"> těchto údajů. Rozsah zapisovaných údajů je v souladu </w:t>
      </w:r>
      <w:r w:rsidR="006274DA">
        <w:t>se zněním zákona, jednak se zapisují údaje o vlastnících a provozovatelích silničních vozidel podle § 7 odst. 1 písm. a) zákona ve spojení s § 4 odst. 2 písm. a) zákona a dále technické údaje o silničních vozidlech a vydaných dokladech a registračních značkách k vozidlům.</w:t>
      </w:r>
    </w:p>
    <w:p w14:paraId="5B2714E5" w14:textId="77777777" w:rsidR="00272FA6" w:rsidRPr="00272FA6" w:rsidRDefault="00272FA6" w:rsidP="00055A19">
      <w:pPr>
        <w:pStyle w:val="Zkladntext"/>
        <w:spacing w:after="0"/>
        <w:jc w:val="both"/>
      </w:pPr>
      <w:r>
        <w:tab/>
      </w:r>
    </w:p>
    <w:p w14:paraId="0559703C" w14:textId="26AEF38F" w:rsidR="00272FA6" w:rsidRDefault="00272FA6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</w:t>
      </w:r>
      <w:r w:rsidR="002E5284">
        <w:rPr>
          <w:b/>
          <w:u w:val="single"/>
        </w:rPr>
        <w:t>0</w:t>
      </w:r>
    </w:p>
    <w:p w14:paraId="53335582" w14:textId="77777777" w:rsidR="00272FA6" w:rsidRDefault="00272FA6" w:rsidP="00055A19">
      <w:pPr>
        <w:pStyle w:val="Zkladntext"/>
        <w:spacing w:after="0"/>
        <w:jc w:val="both"/>
        <w:rPr>
          <w:b/>
          <w:u w:val="single"/>
        </w:rPr>
      </w:pPr>
    </w:p>
    <w:p w14:paraId="73644067" w14:textId="77777777" w:rsidR="006E66D0" w:rsidRDefault="006E66D0" w:rsidP="00055A19">
      <w:pPr>
        <w:pStyle w:val="Zkladntext"/>
        <w:spacing w:after="0"/>
        <w:jc w:val="both"/>
      </w:pPr>
      <w:r>
        <w:tab/>
        <w:t>Stanovuje se rozsah zapisovaných údajů v novém osvědčení o registraci silničního vozidla a forma zápisu.</w:t>
      </w:r>
    </w:p>
    <w:p w14:paraId="6807AA00" w14:textId="77777777" w:rsidR="00272FA6" w:rsidRPr="00272FA6" w:rsidRDefault="00272FA6" w:rsidP="00055A19">
      <w:pPr>
        <w:pStyle w:val="Zkladntext"/>
        <w:spacing w:after="0"/>
        <w:jc w:val="both"/>
      </w:pPr>
      <w:r>
        <w:tab/>
      </w:r>
    </w:p>
    <w:p w14:paraId="0911A223" w14:textId="60C1E603" w:rsidR="00272FA6" w:rsidRDefault="002E5284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21</w:t>
      </w:r>
    </w:p>
    <w:p w14:paraId="0485CDEB" w14:textId="77777777" w:rsidR="00272FA6" w:rsidRDefault="00272FA6" w:rsidP="00055A19">
      <w:pPr>
        <w:pStyle w:val="Zkladntext"/>
        <w:spacing w:after="0"/>
        <w:jc w:val="both"/>
        <w:rPr>
          <w:b/>
          <w:u w:val="single"/>
        </w:rPr>
      </w:pPr>
    </w:p>
    <w:p w14:paraId="1C396280" w14:textId="77777777" w:rsidR="00272FA6" w:rsidRDefault="00272FA6" w:rsidP="00055A19">
      <w:pPr>
        <w:pStyle w:val="Zkladntext"/>
        <w:spacing w:after="0"/>
        <w:jc w:val="both"/>
      </w:pPr>
      <w:r>
        <w:tab/>
        <w:t>Ustanovení odkazuje na vzory dokladů k silničnímu vozidlu a zvláštnímu vozidlu a na vzor žádosti o vydání nových dokladů k silničnímu vozidlu uvedených v příloze č. 10, 11, 12, 13 a č. 14.</w:t>
      </w:r>
    </w:p>
    <w:p w14:paraId="42E88048" w14:textId="7D0EA647" w:rsidR="00E243D6" w:rsidRDefault="00E243D6" w:rsidP="00E243D6">
      <w:pPr>
        <w:pStyle w:val="Zkladntext"/>
        <w:spacing w:after="0"/>
        <w:ind w:firstLine="708"/>
        <w:jc w:val="both"/>
      </w:pPr>
      <w:r>
        <w:t xml:space="preserve">Se změnou technické specifikace </w:t>
      </w:r>
      <w:r w:rsidR="00500826">
        <w:t xml:space="preserve">dokladů k silničnímu vozidlu </w:t>
      </w:r>
      <w:r>
        <w:t>se doplňují názvy dokladu o nově přistoupivší země do Evropského společenství a to Bulharska, Rumunska a</w:t>
      </w:r>
      <w:r w:rsidR="00F34159">
        <w:t> </w:t>
      </w:r>
      <w:r>
        <w:t>Chorvatska. Na zadní straně technického průkazu silničního vozidla se v technickém popisu vozidla doplňuje harmonizační kód „K“ před číslo schválení „ZTP“. Ve sloupci změna se (ZTP) mění na „č.“. V záznamu o schválení technické způsobilosti vozidla se mění celá část v souladu s aktuálním zněním zákona č. 56/2001 Sb. Z důvodu změny technické specifikace a nezbytnosti vizuálního odlišení jiné verze dokladu se mění u obou dokladů barevné provedení.</w:t>
      </w:r>
    </w:p>
    <w:p w14:paraId="60848FD4" w14:textId="77777777" w:rsidR="006E66D0" w:rsidRPr="00272FA6" w:rsidRDefault="006E66D0" w:rsidP="00055A19">
      <w:pPr>
        <w:pStyle w:val="Zkladntext"/>
        <w:spacing w:after="0"/>
        <w:jc w:val="both"/>
      </w:pPr>
    </w:p>
    <w:p w14:paraId="588EB538" w14:textId="257D5E6A" w:rsidR="00272FA6" w:rsidRDefault="00272FA6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</w:t>
      </w:r>
      <w:r w:rsidR="002E5284">
        <w:rPr>
          <w:b/>
          <w:u w:val="single"/>
        </w:rPr>
        <w:t>2</w:t>
      </w:r>
    </w:p>
    <w:p w14:paraId="75CB1330" w14:textId="77777777" w:rsidR="00272FA6" w:rsidRDefault="00272FA6" w:rsidP="00055A19">
      <w:pPr>
        <w:pStyle w:val="Zkladntext"/>
        <w:spacing w:after="0"/>
        <w:jc w:val="both"/>
        <w:rPr>
          <w:b/>
          <w:u w:val="single"/>
        </w:rPr>
      </w:pPr>
    </w:p>
    <w:p w14:paraId="0AABFD38" w14:textId="77777777" w:rsidR="006E66D0" w:rsidRPr="006E66D0" w:rsidRDefault="006E66D0" w:rsidP="00055A19">
      <w:pPr>
        <w:pStyle w:val="Zkladntext"/>
        <w:spacing w:after="0"/>
        <w:jc w:val="both"/>
      </w:pPr>
      <w:r>
        <w:tab/>
        <w:t>Stanovují se základní druhy registračních značek přidělovaných v České republice.</w:t>
      </w:r>
    </w:p>
    <w:p w14:paraId="031E0CAA" w14:textId="77777777" w:rsidR="00272FA6" w:rsidRPr="00272FA6" w:rsidRDefault="00272FA6" w:rsidP="00055A19">
      <w:pPr>
        <w:pStyle w:val="Zkladntext"/>
        <w:spacing w:after="0"/>
        <w:jc w:val="both"/>
      </w:pPr>
    </w:p>
    <w:p w14:paraId="3521967C" w14:textId="548A0D12" w:rsidR="006E66D0" w:rsidRDefault="00901A49" w:rsidP="00F34159">
      <w:pPr>
        <w:pStyle w:val="Zkladntext"/>
        <w:keepNext/>
        <w:spacing w:after="0"/>
        <w:jc w:val="both"/>
        <w:rPr>
          <w:b/>
          <w:u w:val="single"/>
        </w:rPr>
      </w:pPr>
      <w:r>
        <w:rPr>
          <w:b/>
          <w:u w:val="single"/>
        </w:rPr>
        <w:t>K § 2</w:t>
      </w:r>
      <w:r w:rsidR="002E5284">
        <w:rPr>
          <w:b/>
          <w:u w:val="single"/>
        </w:rPr>
        <w:t>3</w:t>
      </w:r>
    </w:p>
    <w:p w14:paraId="53E191E3" w14:textId="77777777" w:rsidR="00F34159" w:rsidRDefault="00F34159" w:rsidP="00F34159">
      <w:pPr>
        <w:pStyle w:val="Zkladntext"/>
        <w:keepNext/>
        <w:spacing w:after="0"/>
        <w:jc w:val="both"/>
        <w:rPr>
          <w:b/>
          <w:u w:val="single"/>
        </w:rPr>
      </w:pPr>
    </w:p>
    <w:p w14:paraId="6496E6BD" w14:textId="77777777" w:rsidR="006E66D0" w:rsidRPr="006E66D0" w:rsidRDefault="006E66D0" w:rsidP="00055A19">
      <w:pPr>
        <w:pStyle w:val="Zkladntext"/>
        <w:spacing w:after="0"/>
        <w:jc w:val="both"/>
      </w:pPr>
      <w:r>
        <w:tab/>
        <w:t>Stanovuje se základní podoba registrační značek přidělovaných v České republice.</w:t>
      </w:r>
    </w:p>
    <w:p w14:paraId="0C1EDCBF" w14:textId="77777777" w:rsidR="00901A49" w:rsidRPr="00901A49" w:rsidRDefault="00901A49" w:rsidP="00055A19">
      <w:pPr>
        <w:pStyle w:val="Zkladntext"/>
        <w:spacing w:after="0"/>
        <w:jc w:val="both"/>
      </w:pPr>
      <w:r>
        <w:tab/>
      </w:r>
    </w:p>
    <w:p w14:paraId="17073713" w14:textId="3C24DBD1" w:rsidR="00901A49" w:rsidRDefault="002E5284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24</w:t>
      </w:r>
    </w:p>
    <w:p w14:paraId="0AD88369" w14:textId="77777777" w:rsidR="00901A49" w:rsidRDefault="00901A49" w:rsidP="00055A19">
      <w:pPr>
        <w:pStyle w:val="Zkladntext"/>
        <w:spacing w:after="0"/>
        <w:jc w:val="both"/>
        <w:rPr>
          <w:b/>
          <w:u w:val="single"/>
        </w:rPr>
      </w:pPr>
    </w:p>
    <w:p w14:paraId="2F360CC4" w14:textId="77777777" w:rsidR="006E66D0" w:rsidRPr="006E66D0" w:rsidRDefault="006E66D0" w:rsidP="00055A19">
      <w:pPr>
        <w:pStyle w:val="Zkladntext"/>
        <w:spacing w:after="0"/>
        <w:jc w:val="both"/>
      </w:pPr>
      <w:r>
        <w:tab/>
        <w:t>Ustanovení stanovuje pravidla pro zajišťování tabulek s registrační značkou.</w:t>
      </w:r>
      <w:r>
        <w:tab/>
      </w:r>
    </w:p>
    <w:p w14:paraId="479488D4" w14:textId="77777777" w:rsidR="00901A49" w:rsidRPr="00901A49" w:rsidRDefault="00901A49" w:rsidP="00055A19">
      <w:pPr>
        <w:pStyle w:val="Zkladntext"/>
        <w:spacing w:after="0"/>
        <w:jc w:val="both"/>
      </w:pPr>
    </w:p>
    <w:p w14:paraId="28520DC0" w14:textId="5D5ED58E" w:rsidR="00901A49" w:rsidRDefault="00901A49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</w:t>
      </w:r>
      <w:r w:rsidR="002E5284">
        <w:rPr>
          <w:b/>
          <w:u w:val="single"/>
        </w:rPr>
        <w:t>5</w:t>
      </w:r>
    </w:p>
    <w:p w14:paraId="6EE64554" w14:textId="77777777" w:rsidR="00901A49" w:rsidRDefault="00901A49" w:rsidP="00055A19">
      <w:pPr>
        <w:pStyle w:val="Zkladntext"/>
        <w:spacing w:after="0"/>
        <w:jc w:val="both"/>
        <w:rPr>
          <w:b/>
          <w:u w:val="single"/>
        </w:rPr>
      </w:pPr>
    </w:p>
    <w:p w14:paraId="12FEABC4" w14:textId="77777777" w:rsidR="00901A49" w:rsidRDefault="003F7A9A" w:rsidP="00055A19">
      <w:pPr>
        <w:pStyle w:val="Zkladntext"/>
        <w:spacing w:after="0"/>
        <w:jc w:val="both"/>
      </w:pPr>
      <w:r>
        <w:tab/>
        <w:t>Ustanovení stanovuje základní geometrické parametry tabulek s registrační značkou vydávaných v České republice. Včetně nově zavedených tabulek s registrační značkou na přání</w:t>
      </w:r>
      <w:r w:rsidR="006E66D0">
        <w:t xml:space="preserve"> a tabulky s registrační značkou k umístění na nosné zařízení připojitelné k silničnímu vozidlu</w:t>
      </w:r>
      <w:r>
        <w:t>.</w:t>
      </w:r>
    </w:p>
    <w:p w14:paraId="4F10489B" w14:textId="77777777" w:rsidR="003F7A9A" w:rsidRPr="00901A49" w:rsidRDefault="003F7A9A" w:rsidP="00055A19">
      <w:pPr>
        <w:pStyle w:val="Zkladntext"/>
        <w:spacing w:after="0"/>
        <w:jc w:val="both"/>
      </w:pPr>
    </w:p>
    <w:p w14:paraId="3EBE4A4F" w14:textId="44B2262F" w:rsidR="00514754" w:rsidRDefault="00514754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</w:t>
      </w:r>
      <w:r w:rsidR="002E5284">
        <w:rPr>
          <w:b/>
          <w:u w:val="single"/>
        </w:rPr>
        <w:t>6</w:t>
      </w:r>
    </w:p>
    <w:p w14:paraId="25359709" w14:textId="77777777" w:rsidR="000D450B" w:rsidRDefault="000D450B" w:rsidP="00055A19">
      <w:pPr>
        <w:pStyle w:val="Zkladntext"/>
        <w:spacing w:after="0"/>
        <w:jc w:val="both"/>
        <w:rPr>
          <w:b/>
          <w:u w:val="single"/>
        </w:rPr>
      </w:pPr>
    </w:p>
    <w:p w14:paraId="13F0020C" w14:textId="77777777" w:rsidR="000D450B" w:rsidRPr="000D450B" w:rsidRDefault="000D450B" w:rsidP="00055A19">
      <w:pPr>
        <w:pStyle w:val="Zkladntext"/>
        <w:spacing w:after="0"/>
        <w:jc w:val="both"/>
      </w:pPr>
      <w:r>
        <w:tab/>
        <w:t>Ustanovení stanovuje základní geometrické parametry rozlišovací značky státu v souladu s Úmluvou o silničním provozu, Vídeň, 1968.</w:t>
      </w:r>
    </w:p>
    <w:p w14:paraId="798B4EA9" w14:textId="77777777" w:rsidR="00514754" w:rsidRPr="00514754" w:rsidRDefault="00514754" w:rsidP="00055A19">
      <w:pPr>
        <w:pStyle w:val="Zkladntext"/>
        <w:spacing w:after="0"/>
        <w:jc w:val="both"/>
      </w:pPr>
    </w:p>
    <w:p w14:paraId="7055B475" w14:textId="35970806" w:rsidR="00514754" w:rsidRDefault="00514754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</w:t>
      </w:r>
      <w:r w:rsidR="002E5284">
        <w:rPr>
          <w:b/>
          <w:u w:val="single"/>
        </w:rPr>
        <w:t>7</w:t>
      </w:r>
    </w:p>
    <w:p w14:paraId="22F8F181" w14:textId="77777777" w:rsidR="00514754" w:rsidRDefault="00514754" w:rsidP="00055A19">
      <w:pPr>
        <w:pStyle w:val="Zkladntext"/>
        <w:spacing w:after="0"/>
        <w:jc w:val="both"/>
        <w:rPr>
          <w:b/>
          <w:u w:val="single"/>
        </w:rPr>
      </w:pPr>
    </w:p>
    <w:p w14:paraId="4355A539" w14:textId="065FDCCD" w:rsidR="00514754" w:rsidRDefault="000D450B" w:rsidP="00055A19">
      <w:pPr>
        <w:pStyle w:val="Zkladntext"/>
        <w:spacing w:after="0"/>
        <w:jc w:val="both"/>
      </w:pPr>
      <w:r>
        <w:tab/>
      </w:r>
      <w:r w:rsidR="00514754">
        <w:t>Ustanovení odkazuje na vzory provedení tabulek s registrační značkou, vzor žádosti o</w:t>
      </w:r>
      <w:r w:rsidR="00F34159">
        <w:t> </w:t>
      </w:r>
      <w:r w:rsidR="00514754">
        <w:t>vydání tabulky s registrační značkou a vzor oznámení o ztrátě, zničení nebo odcizení tabulky s registrační značkou uvedených v příloze č. 16, 17, 18 a č. 19.</w:t>
      </w:r>
    </w:p>
    <w:p w14:paraId="47B060DC" w14:textId="77777777" w:rsidR="003F7A9A" w:rsidRPr="00514754" w:rsidRDefault="003F7A9A" w:rsidP="00055A19">
      <w:pPr>
        <w:pStyle w:val="Zkladntext"/>
        <w:spacing w:after="0"/>
        <w:jc w:val="both"/>
      </w:pPr>
    </w:p>
    <w:p w14:paraId="5480BA01" w14:textId="06BBDCF0" w:rsidR="00514754" w:rsidRDefault="00514754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</w:t>
      </w:r>
      <w:r w:rsidR="002E5284">
        <w:rPr>
          <w:b/>
          <w:u w:val="single"/>
        </w:rPr>
        <w:t>8</w:t>
      </w:r>
    </w:p>
    <w:p w14:paraId="696C8949" w14:textId="77777777" w:rsidR="00514754" w:rsidRDefault="00514754" w:rsidP="00055A19">
      <w:pPr>
        <w:pStyle w:val="Zkladntext"/>
        <w:spacing w:after="0"/>
        <w:jc w:val="both"/>
        <w:rPr>
          <w:b/>
          <w:u w:val="single"/>
        </w:rPr>
      </w:pPr>
    </w:p>
    <w:p w14:paraId="03DB95F5" w14:textId="10EAB047" w:rsidR="00811B68" w:rsidRDefault="00811B68" w:rsidP="00055A19">
      <w:pPr>
        <w:pStyle w:val="Zkladntext"/>
        <w:spacing w:after="0"/>
        <w:jc w:val="both"/>
      </w:pPr>
      <w:r>
        <w:tab/>
      </w:r>
      <w:r w:rsidR="000D450B">
        <w:t xml:space="preserve">Tímto ustanovením se určují </w:t>
      </w:r>
      <w:r w:rsidR="002E5284">
        <w:t xml:space="preserve">všeobecná </w:t>
      </w:r>
      <w:r w:rsidR="000D450B">
        <w:t>pravidla pro umístění tabulek s registrační značkou</w:t>
      </w:r>
      <w:r w:rsidR="002E5284">
        <w:t xml:space="preserve">. </w:t>
      </w:r>
    </w:p>
    <w:p w14:paraId="16795DFA" w14:textId="77777777" w:rsidR="002E5284" w:rsidRDefault="002E5284" w:rsidP="00055A19">
      <w:pPr>
        <w:pStyle w:val="Zkladntext"/>
        <w:spacing w:after="0"/>
        <w:jc w:val="both"/>
      </w:pPr>
    </w:p>
    <w:p w14:paraId="25EEFCC5" w14:textId="2110EE75" w:rsidR="002E5284" w:rsidRDefault="002E5284" w:rsidP="002E5284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29</w:t>
      </w:r>
    </w:p>
    <w:p w14:paraId="5C63CB8F" w14:textId="77777777" w:rsidR="002E5284" w:rsidRDefault="002E5284" w:rsidP="002E5284">
      <w:pPr>
        <w:pStyle w:val="Zkladntext"/>
        <w:spacing w:after="0"/>
        <w:jc w:val="both"/>
        <w:rPr>
          <w:b/>
          <w:u w:val="single"/>
        </w:rPr>
      </w:pPr>
    </w:p>
    <w:p w14:paraId="7B851D6A" w14:textId="0AACC3F3" w:rsidR="002E5284" w:rsidRDefault="002E5284" w:rsidP="002E5284">
      <w:pPr>
        <w:pStyle w:val="Zkladntext"/>
        <w:spacing w:after="0"/>
        <w:jc w:val="both"/>
      </w:pPr>
      <w:r>
        <w:tab/>
        <w:t xml:space="preserve">Tímto ustanovením se určují zvláštní pravidla pro umístění tabulek s registrační značkou pro určité druhy vozidel (přívěsy, traktory, motocykly, aj. a zároveň se upravují pravidla pro zvláštní registrační značky pro zkušební nebo manipulační provoz či jízdu z místa prodeje do místa registrace silničního vozidla. </w:t>
      </w:r>
    </w:p>
    <w:p w14:paraId="1A1482B7" w14:textId="77777777" w:rsidR="00514754" w:rsidRPr="00514754" w:rsidRDefault="00514754" w:rsidP="00055A19">
      <w:pPr>
        <w:pStyle w:val="Zkladntext"/>
        <w:spacing w:after="0"/>
        <w:jc w:val="both"/>
      </w:pPr>
      <w:r>
        <w:tab/>
      </w:r>
    </w:p>
    <w:p w14:paraId="1FE76E7D" w14:textId="77777777" w:rsidR="00A46A41" w:rsidRDefault="00A46A41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3</w:t>
      </w:r>
      <w:r w:rsidR="00514754">
        <w:rPr>
          <w:b/>
          <w:u w:val="single"/>
        </w:rPr>
        <w:t>0 - 3</w:t>
      </w:r>
      <w:r>
        <w:rPr>
          <w:b/>
          <w:u w:val="single"/>
        </w:rPr>
        <w:t>2</w:t>
      </w:r>
    </w:p>
    <w:p w14:paraId="0C867A3E" w14:textId="77777777" w:rsidR="00A46A41" w:rsidRDefault="00A46A41" w:rsidP="00055A19">
      <w:pPr>
        <w:pStyle w:val="Zkladntext"/>
        <w:spacing w:after="0"/>
        <w:jc w:val="both"/>
        <w:rPr>
          <w:b/>
          <w:u w:val="single"/>
        </w:rPr>
      </w:pPr>
    </w:p>
    <w:p w14:paraId="1E0C6548" w14:textId="4CCD28A9" w:rsidR="005F2236" w:rsidRDefault="00A46A41" w:rsidP="00055A19">
      <w:pPr>
        <w:pStyle w:val="Zkladntext"/>
        <w:spacing w:after="0"/>
        <w:jc w:val="both"/>
      </w:pPr>
      <w:r>
        <w:tab/>
        <w:t>Ustanovení upravuje způsob vedení tiskopisů pro zvláštní registrační značky pro</w:t>
      </w:r>
      <w:r w:rsidR="00F34159">
        <w:t> </w:t>
      </w:r>
      <w:r>
        <w:t>zkušební provoz, manipulační provoz a pro jízdu z místa prodeje do místa registrace silničního vozidla.</w:t>
      </w:r>
      <w:r w:rsidR="006274DA">
        <w:t xml:space="preserve"> Rozsah zapisovaných údajů o držiteli </w:t>
      </w:r>
      <w:r w:rsidR="00724C36">
        <w:t xml:space="preserve">zvláštní registrační značky </w:t>
      </w:r>
      <w:r w:rsidR="006274DA">
        <w:t>v</w:t>
      </w:r>
      <w:r w:rsidR="00724C36">
        <w:t xml:space="preserve"> tiskopisech je v souladu se zněním § 4 odst. 4 zákona, ostatní údaje jsou stanoveny podle potřeby kontroly silničních vozidel v provozu.  </w:t>
      </w:r>
      <w:r w:rsidR="006274DA">
        <w:t xml:space="preserve"> </w:t>
      </w:r>
      <w:r>
        <w:t xml:space="preserve"> </w:t>
      </w:r>
    </w:p>
    <w:p w14:paraId="5C963CF1" w14:textId="77777777" w:rsidR="005F2236" w:rsidRDefault="005F2236" w:rsidP="00055A19">
      <w:pPr>
        <w:pStyle w:val="Zkladntext"/>
        <w:spacing w:after="0"/>
        <w:jc w:val="both"/>
      </w:pPr>
    </w:p>
    <w:p w14:paraId="0AACD5D3" w14:textId="77777777" w:rsidR="00055A19" w:rsidRDefault="00A46A41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33</w:t>
      </w:r>
    </w:p>
    <w:p w14:paraId="2393C530" w14:textId="77777777" w:rsidR="00055A19" w:rsidRDefault="00055A19" w:rsidP="00055A19">
      <w:pPr>
        <w:pStyle w:val="Zkladntext"/>
        <w:spacing w:after="0"/>
        <w:jc w:val="both"/>
        <w:rPr>
          <w:b/>
          <w:u w:val="single"/>
        </w:rPr>
      </w:pPr>
    </w:p>
    <w:p w14:paraId="77008B7D" w14:textId="45BBCF46" w:rsidR="00055A19" w:rsidRPr="00055A19" w:rsidRDefault="00055A19" w:rsidP="00055A19">
      <w:pPr>
        <w:pStyle w:val="Zkladntext"/>
        <w:spacing w:after="0"/>
        <w:jc w:val="both"/>
      </w:pPr>
      <w:r>
        <w:tab/>
        <w:t xml:space="preserve">Ustanovení odkazuje na </w:t>
      </w:r>
      <w:r w:rsidR="00A46A41">
        <w:t xml:space="preserve">formální a obsahové </w:t>
      </w:r>
      <w:r>
        <w:t>náležitosti dokladů používaných pro</w:t>
      </w:r>
      <w:r w:rsidR="00F34159">
        <w:t> </w:t>
      </w:r>
      <w:r>
        <w:t>zkušební provoz</w:t>
      </w:r>
      <w:r w:rsidR="00A46A41">
        <w:t>,</w:t>
      </w:r>
      <w:r>
        <w:t xml:space="preserve"> pro m</w:t>
      </w:r>
      <w:r w:rsidR="00895BC2">
        <w:t>a</w:t>
      </w:r>
      <w:r>
        <w:t>n</w:t>
      </w:r>
      <w:r w:rsidR="00895BC2">
        <w:t>i</w:t>
      </w:r>
      <w:r>
        <w:t xml:space="preserve">pulační </w:t>
      </w:r>
      <w:r w:rsidR="00895BC2">
        <w:t>provoz a pro jízdu z místa prodeje do místa registrace</w:t>
      </w:r>
      <w:r w:rsidR="00A46A41">
        <w:t xml:space="preserve"> silničního vozidla</w:t>
      </w:r>
      <w:r w:rsidR="005F2236">
        <w:t xml:space="preserve"> uvedených v příloze č. 20, 21 a č. 22.</w:t>
      </w:r>
    </w:p>
    <w:p w14:paraId="6AF43E6E" w14:textId="77777777" w:rsidR="00055A19" w:rsidRDefault="00055A19" w:rsidP="00055A19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34</w:t>
      </w:r>
    </w:p>
    <w:p w14:paraId="370C0443" w14:textId="77777777" w:rsidR="00055A19" w:rsidRDefault="00055A19" w:rsidP="00055A19">
      <w:pPr>
        <w:pStyle w:val="Zkladntext"/>
        <w:spacing w:after="0"/>
        <w:jc w:val="both"/>
        <w:rPr>
          <w:b/>
          <w:u w:val="single"/>
        </w:rPr>
      </w:pPr>
    </w:p>
    <w:p w14:paraId="630C5362" w14:textId="77777777" w:rsidR="00055A19" w:rsidRPr="00055A19" w:rsidRDefault="00055A19" w:rsidP="00055A19">
      <w:pPr>
        <w:pStyle w:val="Zkladntext"/>
        <w:spacing w:after="0"/>
        <w:jc w:val="both"/>
      </w:pPr>
      <w:r>
        <w:tab/>
        <w:t>Ustanovení odkazuje na vzory paměťových karet uvedených v příloze č. 23 a č. 24.</w:t>
      </w:r>
    </w:p>
    <w:p w14:paraId="6AE7B6A8" w14:textId="77777777" w:rsidR="00055A19" w:rsidRDefault="00055A19" w:rsidP="00100ACB">
      <w:pPr>
        <w:pStyle w:val="Zkladntext"/>
        <w:spacing w:after="0"/>
        <w:jc w:val="both"/>
        <w:rPr>
          <w:b/>
          <w:u w:val="single"/>
        </w:rPr>
      </w:pPr>
    </w:p>
    <w:p w14:paraId="565745FD" w14:textId="77777777" w:rsidR="00100ACB" w:rsidRDefault="00100ACB" w:rsidP="00100ACB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35</w:t>
      </w:r>
    </w:p>
    <w:p w14:paraId="6D24D798" w14:textId="77777777" w:rsidR="00100ACB" w:rsidRDefault="00100ACB" w:rsidP="00100ACB">
      <w:pPr>
        <w:pStyle w:val="Zkladntext"/>
        <w:spacing w:after="0"/>
        <w:jc w:val="both"/>
      </w:pPr>
    </w:p>
    <w:p w14:paraId="396FD682" w14:textId="77777777" w:rsidR="00100ACB" w:rsidRPr="00100ACB" w:rsidRDefault="00055A19" w:rsidP="00100ACB">
      <w:pPr>
        <w:pStyle w:val="Zkladntext"/>
        <w:spacing w:after="0"/>
        <w:jc w:val="both"/>
      </w:pPr>
      <w:r>
        <w:tab/>
        <w:t>Ustanovení ukládající ministerstvu zajišťovat tiskopisy uvedených příloze č. 1, 2, 3, 10, 11, 12, 13, 14, 17, 18, 19, 20, 21, 22, 23 a č. 24.</w:t>
      </w:r>
    </w:p>
    <w:p w14:paraId="12850F79" w14:textId="77777777" w:rsidR="00286066" w:rsidRPr="004E00AB" w:rsidRDefault="00286066" w:rsidP="009F2D55">
      <w:pPr>
        <w:pStyle w:val="Zkladntext"/>
        <w:spacing w:after="0"/>
        <w:jc w:val="both"/>
        <w:rPr>
          <w:b/>
          <w:color w:val="FF0000"/>
          <w:u w:val="single"/>
        </w:rPr>
      </w:pPr>
    </w:p>
    <w:p w14:paraId="15AF4B0F" w14:textId="77777777" w:rsidR="00100ACB" w:rsidRDefault="00100ACB" w:rsidP="009F2D55">
      <w:pPr>
        <w:pStyle w:val="Zkladntext"/>
        <w:spacing w:after="0"/>
        <w:jc w:val="both"/>
        <w:rPr>
          <w:b/>
          <w:u w:val="single"/>
        </w:rPr>
      </w:pPr>
      <w:r>
        <w:rPr>
          <w:b/>
          <w:u w:val="single"/>
        </w:rPr>
        <w:t>K § 36</w:t>
      </w:r>
    </w:p>
    <w:p w14:paraId="00DF3779" w14:textId="77777777" w:rsidR="00100ACB" w:rsidRDefault="00100ACB" w:rsidP="009F2D55">
      <w:pPr>
        <w:pStyle w:val="Zkladntext"/>
        <w:spacing w:after="0"/>
        <w:jc w:val="both"/>
        <w:rPr>
          <w:b/>
          <w:u w:val="single"/>
        </w:rPr>
      </w:pPr>
    </w:p>
    <w:p w14:paraId="0E5FD934" w14:textId="6FD8F9FB" w:rsidR="00756E31" w:rsidRDefault="000E7672" w:rsidP="009F2D55">
      <w:pPr>
        <w:pStyle w:val="Zkladntext"/>
        <w:spacing w:after="0"/>
        <w:jc w:val="both"/>
      </w:pPr>
      <w:r>
        <w:tab/>
        <w:t>Ustanovení omezuje vydávání technických průkazů</w:t>
      </w:r>
      <w:r w:rsidR="00756E31">
        <w:t xml:space="preserve"> silničního motorového vozidla a přípojného vozidla k 31.</w:t>
      </w:r>
      <w:r w:rsidR="007A1AFC">
        <w:t xml:space="preserve"> prosinc</w:t>
      </w:r>
      <w:r w:rsidR="00FD5434">
        <w:t>i</w:t>
      </w:r>
      <w:r w:rsidR="007A1AFC">
        <w:t xml:space="preserve"> </w:t>
      </w:r>
      <w:r w:rsidR="00756E31">
        <w:t>2017. Rozhodující datum pro použití tiskopisu je datum předání tiskopisu prodejcem vlastníkovi vozidla k 31.</w:t>
      </w:r>
      <w:r w:rsidR="00FD5434">
        <w:t xml:space="preserve"> prosinci</w:t>
      </w:r>
      <w:r w:rsidR="007A1AFC">
        <w:t xml:space="preserve"> </w:t>
      </w:r>
      <w:r w:rsidR="00756E31">
        <w:t>2017. O</w:t>
      </w:r>
      <w:r>
        <w:t xml:space="preserve">svědčení o registraci silničního </w:t>
      </w:r>
      <w:r w:rsidR="00756E31">
        <w:t xml:space="preserve">motorového </w:t>
      </w:r>
      <w:r>
        <w:t>vozidla a přípojného vozidla</w:t>
      </w:r>
      <w:r w:rsidR="00F34159">
        <w:t xml:space="preserve"> je omezeno na dobu používání d</w:t>
      </w:r>
      <w:r w:rsidR="00756E31">
        <w:t>o 31.</w:t>
      </w:r>
      <w:r w:rsidR="00FD5434">
        <w:t xml:space="preserve"> </w:t>
      </w:r>
      <w:r w:rsidR="007A1AFC">
        <w:t xml:space="preserve">prosince </w:t>
      </w:r>
      <w:r w:rsidR="00756E31">
        <w:t xml:space="preserve">2016. Doba vydávání je stanovena s ohledem na množství skladových zásob a plynulý přechod ze starého na nový vzor tiskopisů. Předchozí vydané tiskopisy zůstávají nadále v platnosti. </w:t>
      </w:r>
    </w:p>
    <w:p w14:paraId="0E1C54DF" w14:textId="77777777" w:rsidR="007A1AFC" w:rsidRDefault="00756E31" w:rsidP="009F2D55">
      <w:pPr>
        <w:pStyle w:val="Zkladntext"/>
        <w:spacing w:after="0"/>
        <w:jc w:val="both"/>
      </w:pPr>
      <w:r>
        <w:tab/>
        <w:t>Vyhláška stanovuje nové vzory tiskopisů žádostí používaných pro výkon agendy registru silničních vozidel</w:t>
      </w:r>
      <w:r w:rsidR="007A1AFC">
        <w:t>. Z tohoto důvodu se p</w:t>
      </w:r>
      <w:r>
        <w:t xml:space="preserve">latnost </w:t>
      </w:r>
      <w:r w:rsidR="007A1AFC">
        <w:t xml:space="preserve">u dříve vydávaných </w:t>
      </w:r>
      <w:r>
        <w:t>tiskopisů omez</w:t>
      </w:r>
      <w:r w:rsidR="007A1AFC">
        <w:t>ila</w:t>
      </w:r>
      <w:r>
        <w:t xml:space="preserve"> do 30.</w:t>
      </w:r>
      <w:r w:rsidR="00FD5434">
        <w:t xml:space="preserve"> června </w:t>
      </w:r>
      <w:r>
        <w:t xml:space="preserve">2016 </w:t>
      </w:r>
      <w:r w:rsidR="007A1AFC">
        <w:t>s podmínkou doplnění zákonem stanovených náležitostí.</w:t>
      </w:r>
    </w:p>
    <w:p w14:paraId="6FF097BC" w14:textId="77777777" w:rsidR="007A1AFC" w:rsidRDefault="007A1AFC" w:rsidP="009F2D55">
      <w:pPr>
        <w:pStyle w:val="Zkladntext"/>
        <w:spacing w:after="0"/>
        <w:jc w:val="both"/>
      </w:pPr>
      <w:r>
        <w:tab/>
        <w:t xml:space="preserve"> </w:t>
      </w:r>
      <w:r w:rsidR="00756E31">
        <w:t xml:space="preserve"> </w:t>
      </w:r>
      <w:r>
        <w:t>Z důvodu elektronického vedení registru silničních vozidel se stanovuje povinnost vedení spisu vozidla po dobu pěti let od zápisu zániku silničního vozidla, pokud nedojde k převedení vybraných částí spisu do elektronické části registru silničních vozidel.</w:t>
      </w:r>
    </w:p>
    <w:p w14:paraId="7BF9E9A3" w14:textId="77777777" w:rsidR="00811B68" w:rsidRDefault="007A1AFC" w:rsidP="009F2D55">
      <w:pPr>
        <w:pStyle w:val="Zkladntext"/>
        <w:spacing w:after="0"/>
        <w:jc w:val="both"/>
      </w:pPr>
      <w:r>
        <w:tab/>
      </w:r>
      <w:r w:rsidR="00811B68">
        <w:t>Stanovuje se povinnost obecnímu úřadu obce s rozšířenou působností zasílání spisu vozidla do 30.</w:t>
      </w:r>
      <w:r w:rsidR="00FD5434">
        <w:t xml:space="preserve"> června </w:t>
      </w:r>
      <w:r w:rsidR="00811B68">
        <w:t>2015 s ohledem na p</w:t>
      </w:r>
      <w:r>
        <w:t>řechodná ustanovení zákona</w:t>
      </w:r>
      <w:r w:rsidR="00811B68">
        <w:t xml:space="preserve"> týkající se doregistrování vlastníků u vozidel, u kterých vlastník není zapsán v registru silničních vozidel.</w:t>
      </w:r>
    </w:p>
    <w:p w14:paraId="3D850ED2" w14:textId="77777777" w:rsidR="00811B68" w:rsidRDefault="00811B68" w:rsidP="009F2D55">
      <w:pPr>
        <w:pStyle w:val="Zkladntext"/>
        <w:spacing w:after="0"/>
        <w:jc w:val="both"/>
      </w:pPr>
      <w:r>
        <w:tab/>
        <w:t>Pro případ výpadku elektronického vedení registru silničních vozidel, je nastavena možnost vedení registru silničních vozidel v písemné formě.</w:t>
      </w:r>
    </w:p>
    <w:p w14:paraId="34966AD4" w14:textId="77777777" w:rsidR="00100ACB" w:rsidRPr="00100ACB" w:rsidRDefault="00811B68" w:rsidP="009F2D55">
      <w:pPr>
        <w:pStyle w:val="Zkladntext"/>
        <w:spacing w:after="0"/>
        <w:jc w:val="both"/>
      </w:pPr>
      <w:r>
        <w:tab/>
        <w:t xml:space="preserve">  </w:t>
      </w:r>
      <w:r w:rsidR="007A1AFC">
        <w:t xml:space="preserve"> </w:t>
      </w:r>
      <w:r w:rsidR="007A1AFC">
        <w:tab/>
      </w:r>
      <w:r w:rsidR="00756E31">
        <w:t xml:space="preserve"> </w:t>
      </w:r>
      <w:r w:rsidR="00100ACB">
        <w:tab/>
      </w:r>
      <w:r w:rsidR="00100ACB">
        <w:tab/>
      </w:r>
    </w:p>
    <w:p w14:paraId="098D0702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K § </w:t>
      </w:r>
      <w:r w:rsidR="004A5A19">
        <w:rPr>
          <w:b/>
          <w:u w:val="single"/>
        </w:rPr>
        <w:t>37</w:t>
      </w:r>
    </w:p>
    <w:p w14:paraId="02528FDA" w14:textId="77777777" w:rsidR="00286066" w:rsidRPr="004A5A19" w:rsidRDefault="00286066" w:rsidP="009F2D55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3465538C" w14:textId="77777777" w:rsidR="00286066" w:rsidRPr="004A5A19" w:rsidRDefault="00286066" w:rsidP="009F2D55">
      <w:pPr>
        <w:pStyle w:val="Zkladntext"/>
        <w:spacing w:after="0"/>
        <w:jc w:val="both"/>
      </w:pPr>
      <w:r w:rsidRPr="004A5A19">
        <w:tab/>
        <w:t xml:space="preserve">Zrušuje se vyhláška č. </w:t>
      </w:r>
      <w:r w:rsidR="004A5A19">
        <w:t>243/2001</w:t>
      </w:r>
      <w:r w:rsidRPr="004A5A19">
        <w:t xml:space="preserve"> Sb., o registraci </w:t>
      </w:r>
      <w:r w:rsidR="004A5A19">
        <w:t>vozidel, ve zn</w:t>
      </w:r>
      <w:r w:rsidR="00FA278F">
        <w:t>ění pozdějších předpisů</w:t>
      </w:r>
      <w:r w:rsidRPr="004A5A19">
        <w:t>.</w:t>
      </w:r>
    </w:p>
    <w:p w14:paraId="2E42E1ED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</w:p>
    <w:p w14:paraId="56E21730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K § </w:t>
      </w:r>
      <w:r w:rsidR="00FA278F">
        <w:rPr>
          <w:b/>
          <w:u w:val="single"/>
        </w:rPr>
        <w:t>38</w:t>
      </w:r>
    </w:p>
    <w:p w14:paraId="3AA08154" w14:textId="77777777" w:rsidR="00FC5D70" w:rsidRDefault="00FC5D70" w:rsidP="009F2D55">
      <w:pPr>
        <w:pStyle w:val="Zkladntext"/>
        <w:spacing w:after="0"/>
        <w:ind w:firstLine="708"/>
        <w:jc w:val="both"/>
        <w:rPr>
          <w:b/>
          <w:sz w:val="16"/>
          <w:szCs w:val="16"/>
          <w:u w:val="single"/>
        </w:rPr>
      </w:pPr>
    </w:p>
    <w:p w14:paraId="3A8E34C7" w14:textId="77777777" w:rsidR="00286066" w:rsidRPr="004A5A19" w:rsidRDefault="00286066" w:rsidP="009F2D55">
      <w:pPr>
        <w:pStyle w:val="Zkladntext"/>
        <w:spacing w:after="0"/>
        <w:ind w:firstLine="708"/>
        <w:jc w:val="both"/>
        <w:rPr>
          <w:b/>
          <w:u w:val="single"/>
        </w:rPr>
      </w:pPr>
      <w:r w:rsidRPr="004A5A19">
        <w:t xml:space="preserve">Stanovuje účinnost vyhlášky dnem 1. </w:t>
      </w:r>
      <w:r w:rsidR="00FA278F">
        <w:t>ledna 2015</w:t>
      </w:r>
      <w:r w:rsidR="005F2236">
        <w:t>, v souladu s účinností zákona</w:t>
      </w:r>
      <w:r w:rsidRPr="004A5A19">
        <w:t>.</w:t>
      </w:r>
    </w:p>
    <w:p w14:paraId="7C8B9825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</w:p>
    <w:p w14:paraId="1258CC30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>Příloha č. 1</w:t>
      </w:r>
    </w:p>
    <w:p w14:paraId="739E13F1" w14:textId="77777777" w:rsidR="00286066" w:rsidRPr="004A5A19" w:rsidRDefault="00286066" w:rsidP="009F2D55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127001D6" w14:textId="7FBB805D" w:rsidR="00FC5D70" w:rsidRDefault="00FC5D70" w:rsidP="009F2D55">
      <w:pPr>
        <w:pStyle w:val="Zkladntext"/>
        <w:spacing w:after="0"/>
        <w:ind w:firstLine="709"/>
        <w:jc w:val="both"/>
      </w:pPr>
      <w:r>
        <w:t>Stanov</w:t>
      </w:r>
      <w:r w:rsidR="001D33B4">
        <w:t>uje</w:t>
      </w:r>
      <w:r>
        <w:t xml:space="preserve"> se </w:t>
      </w:r>
      <w:r w:rsidRPr="004A5A19">
        <w:t xml:space="preserve">vzor </w:t>
      </w:r>
      <w:r>
        <w:t>žádosti o poskytnutí údajů z registru silničních vozidel.</w:t>
      </w:r>
      <w:r w:rsidR="0084593E">
        <w:t xml:space="preserve"> Vzor žádosti reflektuje zákonem stanovený obsah údajů pro provedení úkonu. Údaje o </w:t>
      </w:r>
      <w:r w:rsidR="008579F1">
        <w:t xml:space="preserve">žadateli, </w:t>
      </w:r>
      <w:r w:rsidR="0084593E">
        <w:t xml:space="preserve">vlastnících a provozovatelích jsou </w:t>
      </w:r>
      <w:r w:rsidR="008579F1">
        <w:t>stanoveny podle zákona a vyplňují se podle konkrétních požadavků, tj. údaje o fyzických osobách nebo údaje o právnické osobě.</w:t>
      </w:r>
      <w:r w:rsidR="009B79A6">
        <w:t xml:space="preserve"> Poskytnuté údaje slouží také pro komunikaci registru silničních vozidel s jinými informačními systémy veřejné správy (evidencí obyvatel, Informačním systémem základních registrů nebo informačního systému cizinců).</w:t>
      </w:r>
    </w:p>
    <w:p w14:paraId="6E0316D4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</w:p>
    <w:p w14:paraId="078FA3AD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>Příloha č. 2</w:t>
      </w:r>
    </w:p>
    <w:p w14:paraId="2C86E39D" w14:textId="77777777" w:rsidR="00286066" w:rsidRPr="004A5A19" w:rsidRDefault="00286066" w:rsidP="009F2D55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4DD6C79D" w14:textId="3795F463" w:rsidR="00286066" w:rsidRDefault="00286066" w:rsidP="009F2D55">
      <w:pPr>
        <w:pStyle w:val="Zkladntext"/>
        <w:spacing w:after="0"/>
        <w:ind w:firstLine="567"/>
        <w:jc w:val="both"/>
      </w:pPr>
      <w:r w:rsidRPr="004A5A19">
        <w:t>Stanov</w:t>
      </w:r>
      <w:r w:rsidR="001D33B4">
        <w:t>uje</w:t>
      </w:r>
      <w:r w:rsidRPr="004A5A19">
        <w:t xml:space="preserve"> se vzor </w:t>
      </w:r>
      <w:r w:rsidR="00FC5D70">
        <w:t xml:space="preserve">žádosti o zápis silničního vozidla do registru silničních vozidel. </w:t>
      </w:r>
      <w:r w:rsidR="008579F1">
        <w:t>Údaje obsažené ve vzoru žádosti jsou v souladu s § 6 odst. 4 zákona, který stanovil náležitosti žádosti. Údaje o vlastnících a provozovatelích se vyplňují v souladu se zněním zákona</w:t>
      </w:r>
      <w:r w:rsidR="009B79A6">
        <w:t>, § 4 odst. 2 písm. a)</w:t>
      </w:r>
      <w:r w:rsidR="008579F1">
        <w:t xml:space="preserve"> tj. </w:t>
      </w:r>
      <w:r w:rsidR="009B79A6">
        <w:t xml:space="preserve">jméno, příjmení adresa pobytu, </w:t>
      </w:r>
      <w:r w:rsidR="008579F1">
        <w:t>rodné číslo, bylo-li osobě přiděleno</w:t>
      </w:r>
      <w:r w:rsidR="009B79A6">
        <w:t xml:space="preserve"> jinak datum narození fyzické osoby. Fyzická osoba podnikatel a právnická osoba podnikatel uvádí název, identifikační číslo a místo podnikání popřípadě sídlo</w:t>
      </w:r>
      <w:r w:rsidR="008579F1">
        <w:t xml:space="preserve">. </w:t>
      </w:r>
      <w:r w:rsidR="009B79A6">
        <w:t>Poskytnuté údaje slouží také pro komunikaci registru silničních vozidel s jinými informačními systémy veřejné správy (evidencí obyvatel, Informačním systémem základních registrů nebo informačního systému cizinců).</w:t>
      </w:r>
    </w:p>
    <w:p w14:paraId="43B4BA1C" w14:textId="77777777" w:rsidR="00FC5D70" w:rsidRPr="004A5A19" w:rsidRDefault="00FC5D70" w:rsidP="009F2D55">
      <w:pPr>
        <w:pStyle w:val="Zkladntext"/>
        <w:spacing w:after="0"/>
        <w:ind w:firstLine="567"/>
        <w:jc w:val="both"/>
      </w:pPr>
    </w:p>
    <w:p w14:paraId="0754A97B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>Příloha č. 3</w:t>
      </w:r>
    </w:p>
    <w:p w14:paraId="55F676F9" w14:textId="77777777" w:rsidR="00286066" w:rsidRPr="004A5A19" w:rsidRDefault="00286066" w:rsidP="009F2D55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1C4A3F20" w14:textId="30166BBD" w:rsidR="009B79A6" w:rsidRDefault="001D33B4" w:rsidP="009B79A6">
      <w:pPr>
        <w:pStyle w:val="Zkladntext"/>
        <w:spacing w:after="0"/>
        <w:ind w:firstLine="567"/>
        <w:jc w:val="both"/>
      </w:pPr>
      <w:r>
        <w:t>Stanovuje</w:t>
      </w:r>
      <w:r w:rsidR="00286066" w:rsidRPr="004A5A19">
        <w:t xml:space="preserve"> se vzor žádosti o </w:t>
      </w:r>
      <w:r w:rsidR="00FC5D70">
        <w:t xml:space="preserve">zápis změny vlastníka nebo provozovatele silničního </w:t>
      </w:r>
      <w:r w:rsidR="00286066" w:rsidRPr="004A5A19">
        <w:t>vozidla.</w:t>
      </w:r>
      <w:r w:rsidR="009B79A6">
        <w:t xml:space="preserve"> Údaje obsažené ve vzoru žádosti jsou v souladu s § 8 odst. 3 zákona, který stanovil náležitosti žádosti. Údaje o vlastnících a provozovatelích se vyplňují v souladu se zněním zákona, § 4 odst. 2 písm. a), tj. jméno, příjmení adresa pobytu, rodné číslo, bylo-li osobě přiděleno jinak datum narození fyzické osoby. Fyzická osoba podnikatel a právnická osoba podnikatel uvádí název, identifikační číslo a místo podnikání popřípadě sídlo. Poskytnuté údaje slouží také pro komunikaci registru silničních vozidel s jinými informačními systémy veřejné správy (evidencí obyvatel, Informačním systémem základních registrů nebo informačního systému cizinců).</w:t>
      </w:r>
    </w:p>
    <w:p w14:paraId="6B3F1D80" w14:textId="49D8C6AA" w:rsidR="00286066" w:rsidRPr="004A5A19" w:rsidRDefault="00286066" w:rsidP="009F2D55">
      <w:pPr>
        <w:pStyle w:val="Zkladntext"/>
        <w:spacing w:after="0"/>
        <w:ind w:firstLine="708"/>
        <w:jc w:val="both"/>
      </w:pPr>
    </w:p>
    <w:p w14:paraId="6F5B98AE" w14:textId="77777777" w:rsidR="00286066" w:rsidRPr="004A5A19" w:rsidRDefault="00286066" w:rsidP="009F2D55">
      <w:pPr>
        <w:pStyle w:val="Zkladntext"/>
        <w:spacing w:after="0"/>
        <w:ind w:firstLine="708"/>
        <w:jc w:val="both"/>
      </w:pPr>
    </w:p>
    <w:p w14:paraId="27FD3BAE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>Příloha č. 4</w:t>
      </w:r>
    </w:p>
    <w:p w14:paraId="38E74E6A" w14:textId="77777777" w:rsidR="00286066" w:rsidRDefault="00286066" w:rsidP="009F2D55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1CB807EF" w14:textId="77777777" w:rsidR="00FC5D70" w:rsidRPr="00FC5D70" w:rsidRDefault="009F2D55" w:rsidP="009F2D55">
      <w:pPr>
        <w:pStyle w:val="Zkladntext"/>
        <w:spacing w:after="0"/>
        <w:ind w:firstLine="709"/>
        <w:jc w:val="both"/>
      </w:pPr>
      <w:r>
        <w:t>Pro zápis údaje</w:t>
      </w:r>
      <w:r w:rsidR="00FC5D70">
        <w:t xml:space="preserve"> o palivu silničního vozidla do registru silničních vozidel se stanov</w:t>
      </w:r>
      <w:r w:rsidR="001D33B4">
        <w:t xml:space="preserve">uje </w:t>
      </w:r>
      <w:r w:rsidR="00FC5D70">
        <w:t>jednotný číselník.</w:t>
      </w:r>
    </w:p>
    <w:p w14:paraId="5B1523FB" w14:textId="77777777" w:rsidR="00286066" w:rsidRPr="004A5A19" w:rsidRDefault="00286066" w:rsidP="009F2D55">
      <w:pPr>
        <w:pStyle w:val="Zkladntext"/>
        <w:spacing w:after="0"/>
        <w:ind w:firstLine="567"/>
        <w:jc w:val="both"/>
      </w:pPr>
    </w:p>
    <w:p w14:paraId="55122AF3" w14:textId="77777777" w:rsidR="00286066" w:rsidRPr="004A5A19" w:rsidRDefault="00286066" w:rsidP="009F2D55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>Příloha č. 5</w:t>
      </w:r>
    </w:p>
    <w:p w14:paraId="35069328" w14:textId="77777777" w:rsidR="00286066" w:rsidRPr="004A5A19" w:rsidRDefault="00286066" w:rsidP="009F2D55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58482811" w14:textId="45700AAC" w:rsidR="009F2D55" w:rsidRDefault="009F2D55" w:rsidP="009F2D55">
      <w:pPr>
        <w:pStyle w:val="Zkladntext"/>
        <w:spacing w:after="0"/>
        <w:ind w:firstLine="709"/>
        <w:jc w:val="both"/>
      </w:pPr>
      <w:r>
        <w:t>Pro z</w:t>
      </w:r>
      <w:r w:rsidR="00FC5D70">
        <w:t>ápis údaj</w:t>
      </w:r>
      <w:r>
        <w:t>e</w:t>
      </w:r>
      <w:r w:rsidR="00FC5D70">
        <w:t xml:space="preserve"> o </w:t>
      </w:r>
      <w:r>
        <w:t xml:space="preserve">typu karosérie </w:t>
      </w:r>
      <w:r w:rsidR="00FC5D70">
        <w:t>silničního vozidla do registru silničních vozidel se stanov</w:t>
      </w:r>
      <w:r w:rsidR="001D33B4">
        <w:t>uje</w:t>
      </w:r>
      <w:r w:rsidR="00FC5D70">
        <w:t xml:space="preserve"> jednotný číselník</w:t>
      </w:r>
      <w:r>
        <w:t xml:space="preserve">, jehož položky jsou převzaty ze směrnice </w:t>
      </w:r>
      <w:r w:rsidR="00FD3A50">
        <w:t xml:space="preserve">EP a </w:t>
      </w:r>
      <w:r w:rsidR="00202B08">
        <w:t xml:space="preserve">Rady </w:t>
      </w:r>
      <w:r>
        <w:t>2007/46/ES</w:t>
      </w:r>
      <w:r w:rsidR="00E2039B">
        <w:t xml:space="preserve"> ze dne 5. září 2007, </w:t>
      </w:r>
      <w:r w:rsidR="00E2039B" w:rsidRPr="00E2039B">
        <w:t>kterou se stanoví rámec pro schvalování motorových vozidel a jejich přípojných vozidel, jakož i systémů, konstrukčních částí a samostatných technických celků určených pro tato vozidla</w:t>
      </w:r>
      <w:r w:rsidR="00E2039B">
        <w:t xml:space="preserve"> (rámcová směrnice)</w:t>
      </w:r>
      <w:r>
        <w:t>.</w:t>
      </w:r>
      <w:r w:rsidR="00FD3A50">
        <w:t xml:space="preserve"> Stanovené položky odpovídají historickým zvyklostem zápisu údajů do technického průkazu silničního vozidla. Aktuální popis blíže specifikuje samotné vozidlo jednak pro provozovatele vozidla, ale také pro kontrolní orgány.   </w:t>
      </w:r>
    </w:p>
    <w:p w14:paraId="71FB0B0A" w14:textId="77777777" w:rsidR="00F34159" w:rsidRDefault="00F34159" w:rsidP="009F2D55">
      <w:pPr>
        <w:pStyle w:val="Zkladntext"/>
        <w:spacing w:after="0"/>
        <w:ind w:firstLine="709"/>
        <w:jc w:val="both"/>
      </w:pPr>
    </w:p>
    <w:p w14:paraId="6335F967" w14:textId="77777777" w:rsidR="00286066" w:rsidRPr="004A5A19" w:rsidRDefault="00286066" w:rsidP="00F34159">
      <w:pPr>
        <w:pStyle w:val="Zkladntext"/>
        <w:keepNext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>Příloha č. 6</w:t>
      </w:r>
    </w:p>
    <w:p w14:paraId="28ADCD78" w14:textId="77777777" w:rsidR="00286066" w:rsidRPr="004A5A19" w:rsidRDefault="00286066" w:rsidP="009F2D55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2EB04166" w14:textId="77777777" w:rsidR="00286066" w:rsidRPr="004A5A19" w:rsidRDefault="009F2D55" w:rsidP="009F2D55">
      <w:pPr>
        <w:pStyle w:val="Zkladntext"/>
        <w:spacing w:after="0"/>
        <w:ind w:firstLine="708"/>
        <w:jc w:val="both"/>
      </w:pPr>
      <w:r>
        <w:t>Pro zápis údaje o barvě silničního vozidla do registru silničních vozidel se stanov</w:t>
      </w:r>
      <w:r w:rsidR="001D33B4">
        <w:t xml:space="preserve">uje </w:t>
      </w:r>
      <w:r>
        <w:t>jednotný číselník.</w:t>
      </w:r>
    </w:p>
    <w:p w14:paraId="3AC9A080" w14:textId="77777777" w:rsidR="009F2D55" w:rsidRDefault="009F2D55" w:rsidP="009F2D55">
      <w:pPr>
        <w:pStyle w:val="Zkladntext"/>
        <w:spacing w:after="0"/>
        <w:jc w:val="both"/>
      </w:pPr>
    </w:p>
    <w:p w14:paraId="641F1C0D" w14:textId="77777777" w:rsidR="009F2D55" w:rsidRPr="009F2D55" w:rsidRDefault="009F2D55" w:rsidP="009F2D55">
      <w:pPr>
        <w:pStyle w:val="Zkladntext"/>
        <w:spacing w:after="0"/>
        <w:jc w:val="both"/>
        <w:rPr>
          <w:b/>
          <w:u w:val="single"/>
        </w:rPr>
      </w:pPr>
      <w:r w:rsidRPr="009F2D55">
        <w:rPr>
          <w:b/>
          <w:u w:val="single"/>
        </w:rPr>
        <w:t>Příloha č. 7</w:t>
      </w:r>
    </w:p>
    <w:p w14:paraId="1883F87D" w14:textId="77777777" w:rsidR="009F2D55" w:rsidRDefault="009F2D55" w:rsidP="009F2D55">
      <w:pPr>
        <w:pStyle w:val="Zkladntext"/>
        <w:spacing w:after="0"/>
        <w:jc w:val="both"/>
      </w:pPr>
    </w:p>
    <w:p w14:paraId="19E09E1E" w14:textId="76563DC0" w:rsidR="009F2D55" w:rsidRDefault="009F2D55" w:rsidP="009F2D55">
      <w:pPr>
        <w:pStyle w:val="Zkladntext"/>
        <w:spacing w:after="0"/>
        <w:jc w:val="both"/>
      </w:pPr>
      <w:r>
        <w:tab/>
        <w:t>Pro zápis údaje o druhu spojovacího zařízení silničního vozidla do registru silničních vozidel se stanov</w:t>
      </w:r>
      <w:r w:rsidR="001D33B4">
        <w:t>uje</w:t>
      </w:r>
      <w:r>
        <w:t xml:space="preserve"> jednotný číselník, jehož položky jsou převzaty ze směrnice </w:t>
      </w:r>
      <w:r w:rsidR="00FD3A50">
        <w:t xml:space="preserve">EP a </w:t>
      </w:r>
      <w:r w:rsidR="00202B08">
        <w:t xml:space="preserve">Rady </w:t>
      </w:r>
      <w:r>
        <w:t>2007/46/ES</w:t>
      </w:r>
      <w:r w:rsidR="00E2039B">
        <w:t xml:space="preserve"> ze dne 5. září 2007, </w:t>
      </w:r>
      <w:r w:rsidR="00E2039B" w:rsidRPr="00E2039B">
        <w:t>kterou se stanoví rámec pro schvalování motorových vozidel a jejich přípojných vozidel, jakož i systémů, konstrukčních částí a samostatných technických celků určených pro tato vozidla</w:t>
      </w:r>
      <w:r w:rsidR="00E2039B">
        <w:t xml:space="preserve"> (rámcová směrnice)</w:t>
      </w:r>
      <w:r>
        <w:t>.</w:t>
      </w:r>
    </w:p>
    <w:p w14:paraId="591E9C0B" w14:textId="77777777" w:rsidR="009F2D55" w:rsidRDefault="009F2D55" w:rsidP="009F2D55">
      <w:pPr>
        <w:pStyle w:val="Zkladntext"/>
        <w:spacing w:after="0"/>
        <w:jc w:val="both"/>
      </w:pPr>
    </w:p>
    <w:p w14:paraId="06554637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  <w:r w:rsidRPr="009F2D55">
        <w:rPr>
          <w:b/>
          <w:u w:val="single"/>
        </w:rPr>
        <w:t xml:space="preserve">Příloha č. </w:t>
      </w:r>
      <w:r>
        <w:rPr>
          <w:b/>
          <w:u w:val="single"/>
        </w:rPr>
        <w:t>8</w:t>
      </w:r>
    </w:p>
    <w:p w14:paraId="107354E5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</w:p>
    <w:p w14:paraId="338C8F69" w14:textId="77777777" w:rsidR="009F2D55" w:rsidRDefault="001D33B4" w:rsidP="009F2D55">
      <w:pPr>
        <w:pStyle w:val="Zkladntext"/>
        <w:spacing w:after="0"/>
        <w:jc w:val="both"/>
      </w:pPr>
      <w:r>
        <w:tab/>
        <w:t>Stanovuj</w:t>
      </w:r>
      <w:r w:rsidR="00C032FC">
        <w:t>í s</w:t>
      </w:r>
      <w:r>
        <w:t>e</w:t>
      </w:r>
      <w:r w:rsidR="009F2D55">
        <w:t xml:space="preserve"> jednotná pravidla pro způsob provádění zápisu v novém technickém průkazu silničního vozidla kategorie </w:t>
      </w:r>
      <w:r w:rsidR="00AB3761">
        <w:t>L</w:t>
      </w:r>
      <w:r w:rsidR="009F2D55">
        <w:t>.</w:t>
      </w:r>
    </w:p>
    <w:p w14:paraId="32668E28" w14:textId="77777777" w:rsidR="009F2D55" w:rsidRDefault="009F2D55" w:rsidP="009F2D55">
      <w:pPr>
        <w:pStyle w:val="Zkladntext"/>
        <w:spacing w:after="0"/>
        <w:jc w:val="both"/>
      </w:pPr>
    </w:p>
    <w:p w14:paraId="2368544C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  <w:r w:rsidRPr="009F2D55">
        <w:rPr>
          <w:b/>
          <w:u w:val="single"/>
        </w:rPr>
        <w:t xml:space="preserve">Příloha č. </w:t>
      </w:r>
      <w:r>
        <w:rPr>
          <w:b/>
          <w:u w:val="single"/>
        </w:rPr>
        <w:t>9</w:t>
      </w:r>
    </w:p>
    <w:p w14:paraId="7476B130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</w:p>
    <w:p w14:paraId="08786684" w14:textId="77777777" w:rsidR="009F2D55" w:rsidRDefault="001D33B4" w:rsidP="009F2D55">
      <w:pPr>
        <w:pStyle w:val="Zkladntext"/>
        <w:spacing w:after="0"/>
        <w:jc w:val="both"/>
      </w:pPr>
      <w:r>
        <w:tab/>
        <w:t>Stanovuj</w:t>
      </w:r>
      <w:r w:rsidR="00C032FC">
        <w:t>í</w:t>
      </w:r>
      <w:r w:rsidR="009F2D55">
        <w:t xml:space="preserve"> se jednotná pravidla pro způsob provádění zápisu v novém technickém průkaz</w:t>
      </w:r>
      <w:r w:rsidR="00AB3761">
        <w:t>u silničního vozidla kategorie M, N a kategorii O</w:t>
      </w:r>
      <w:r w:rsidR="009F2D55">
        <w:t>.</w:t>
      </w:r>
    </w:p>
    <w:p w14:paraId="0E0194F9" w14:textId="77777777" w:rsidR="009F2D55" w:rsidRDefault="009F2D55" w:rsidP="009F2D55">
      <w:pPr>
        <w:pStyle w:val="Zkladntext"/>
        <w:spacing w:after="0"/>
        <w:jc w:val="both"/>
      </w:pPr>
    </w:p>
    <w:p w14:paraId="6DBCBEB7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  <w:r w:rsidRPr="009F2D55">
        <w:rPr>
          <w:b/>
          <w:u w:val="single"/>
        </w:rPr>
        <w:t xml:space="preserve">Příloha č. </w:t>
      </w:r>
      <w:r>
        <w:rPr>
          <w:b/>
          <w:u w:val="single"/>
        </w:rPr>
        <w:t>10</w:t>
      </w:r>
    </w:p>
    <w:p w14:paraId="7CED5D66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</w:p>
    <w:p w14:paraId="39251A0D" w14:textId="1BF1004D" w:rsidR="00FC5D70" w:rsidRDefault="009F2D55" w:rsidP="009F2D55">
      <w:pPr>
        <w:pStyle w:val="Zkladntext"/>
        <w:spacing w:after="0"/>
        <w:jc w:val="both"/>
      </w:pPr>
      <w:r>
        <w:tab/>
        <w:t>Stanov</w:t>
      </w:r>
      <w:r w:rsidR="00BB6145">
        <w:t>uje</w:t>
      </w:r>
      <w:r>
        <w:t xml:space="preserve"> se </w:t>
      </w:r>
      <w:r w:rsidR="005F2236">
        <w:t xml:space="preserve">nový </w:t>
      </w:r>
      <w:r>
        <w:t xml:space="preserve">vzor technického průkazu silničního vozidla, </w:t>
      </w:r>
      <w:r w:rsidR="00FC5D70" w:rsidRPr="004A5A19">
        <w:t>kter</w:t>
      </w:r>
      <w:r>
        <w:t>ý</w:t>
      </w:r>
      <w:r w:rsidR="00FC5D70" w:rsidRPr="004A5A19">
        <w:t xml:space="preserve"> </w:t>
      </w:r>
      <w:r>
        <w:t>obsahuje ochranné prvky</w:t>
      </w:r>
      <w:r w:rsidR="005F2236">
        <w:t xml:space="preserve"> splňující podmínky směrnice </w:t>
      </w:r>
      <w:r w:rsidR="00202B08">
        <w:t xml:space="preserve">Rady </w:t>
      </w:r>
      <w:r w:rsidR="00FC5D70" w:rsidRPr="004A5A19">
        <w:t>1999/37/ES v</w:t>
      </w:r>
      <w:r w:rsidR="00537ED4">
        <w:t> konsolidovaném znění</w:t>
      </w:r>
      <w:r w:rsidR="00FC5D70" w:rsidRPr="004A5A19">
        <w:t>.</w:t>
      </w:r>
      <w:r w:rsidR="005F2236">
        <w:t xml:space="preserve"> </w:t>
      </w:r>
    </w:p>
    <w:p w14:paraId="5F653246" w14:textId="77777777" w:rsidR="009F2D55" w:rsidRDefault="009F2D55" w:rsidP="009F2D55">
      <w:pPr>
        <w:pStyle w:val="Zkladntext"/>
        <w:spacing w:after="0"/>
        <w:jc w:val="both"/>
      </w:pPr>
    </w:p>
    <w:p w14:paraId="48468132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  <w:r w:rsidRPr="009F2D55">
        <w:rPr>
          <w:b/>
          <w:u w:val="single"/>
        </w:rPr>
        <w:t xml:space="preserve">Příloha č. </w:t>
      </w:r>
      <w:r>
        <w:rPr>
          <w:b/>
          <w:u w:val="single"/>
        </w:rPr>
        <w:t>11</w:t>
      </w:r>
    </w:p>
    <w:p w14:paraId="53D725DE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</w:p>
    <w:p w14:paraId="7FD49328" w14:textId="4F854E36" w:rsidR="009F2D55" w:rsidRDefault="009F2D55" w:rsidP="009F2D55">
      <w:pPr>
        <w:pStyle w:val="Zkladntext"/>
        <w:spacing w:after="0"/>
        <w:jc w:val="both"/>
      </w:pPr>
      <w:r>
        <w:tab/>
        <w:t>Stanov</w:t>
      </w:r>
      <w:r w:rsidR="00BB6145">
        <w:t>uje</w:t>
      </w:r>
      <w:r>
        <w:t xml:space="preserve"> se vzor technického průkazu zvláštního vozidla, </w:t>
      </w:r>
      <w:r w:rsidRPr="004A5A19">
        <w:t>kter</w:t>
      </w:r>
      <w:r>
        <w:t>ý</w:t>
      </w:r>
      <w:r w:rsidRPr="004A5A19">
        <w:t xml:space="preserve"> </w:t>
      </w:r>
      <w:r>
        <w:t xml:space="preserve">obsahuje ochranné prvky </w:t>
      </w:r>
      <w:r w:rsidR="005F2236">
        <w:t>splňující požadavky</w:t>
      </w:r>
      <w:r w:rsidRPr="004A5A19">
        <w:t xml:space="preserve"> směrnic</w:t>
      </w:r>
      <w:r w:rsidR="005F2236">
        <w:t>e</w:t>
      </w:r>
      <w:r w:rsidRPr="004A5A19">
        <w:t xml:space="preserve"> </w:t>
      </w:r>
      <w:r w:rsidR="00202B08">
        <w:t>Rady 1</w:t>
      </w:r>
      <w:r w:rsidRPr="004A5A19">
        <w:t>999/37/ES</w:t>
      </w:r>
      <w:r w:rsidR="00FA6E18">
        <w:t>,</w:t>
      </w:r>
      <w:r w:rsidRPr="004A5A19">
        <w:t xml:space="preserve"> v</w:t>
      </w:r>
      <w:r w:rsidR="00537ED4">
        <w:t> konsolidovaném znění</w:t>
      </w:r>
      <w:r w:rsidRPr="004A5A19">
        <w:t>.</w:t>
      </w:r>
    </w:p>
    <w:p w14:paraId="191E59BF" w14:textId="77777777" w:rsidR="009F2D55" w:rsidRDefault="009F2D55" w:rsidP="009F2D55">
      <w:pPr>
        <w:pStyle w:val="Zkladntext"/>
        <w:spacing w:after="0"/>
        <w:jc w:val="both"/>
      </w:pPr>
    </w:p>
    <w:p w14:paraId="3C65C3BC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  <w:r w:rsidRPr="009F2D55">
        <w:rPr>
          <w:b/>
          <w:u w:val="single"/>
        </w:rPr>
        <w:t xml:space="preserve">Příloha č. </w:t>
      </w:r>
      <w:r>
        <w:rPr>
          <w:b/>
          <w:u w:val="single"/>
        </w:rPr>
        <w:t>12</w:t>
      </w:r>
    </w:p>
    <w:p w14:paraId="2712EADA" w14:textId="77777777" w:rsidR="009F2D55" w:rsidRDefault="009F2D55" w:rsidP="009F2D55">
      <w:pPr>
        <w:pStyle w:val="Zkladntext"/>
        <w:spacing w:after="0"/>
        <w:jc w:val="both"/>
        <w:rPr>
          <w:b/>
          <w:u w:val="single"/>
        </w:rPr>
      </w:pPr>
    </w:p>
    <w:p w14:paraId="1BC861B9" w14:textId="440D9738" w:rsidR="009F2D55" w:rsidRDefault="009F2D55" w:rsidP="009F2D55">
      <w:pPr>
        <w:pStyle w:val="Zkladntext"/>
        <w:spacing w:after="0"/>
        <w:jc w:val="both"/>
      </w:pPr>
      <w:r>
        <w:tab/>
        <w:t>Stanov</w:t>
      </w:r>
      <w:r w:rsidR="00BB6145">
        <w:t>uje</w:t>
      </w:r>
      <w:r>
        <w:t xml:space="preserve"> se </w:t>
      </w:r>
      <w:r w:rsidR="000E7672">
        <w:t xml:space="preserve">nový </w:t>
      </w:r>
      <w:r>
        <w:t xml:space="preserve">vzor </w:t>
      </w:r>
      <w:r w:rsidR="001D33B4">
        <w:t xml:space="preserve">osvědčení o registraci </w:t>
      </w:r>
      <w:r>
        <w:t xml:space="preserve">silničního vozidla, </w:t>
      </w:r>
      <w:r w:rsidRPr="004A5A19">
        <w:t>kter</w:t>
      </w:r>
      <w:r>
        <w:t>ý</w:t>
      </w:r>
      <w:r w:rsidRPr="004A5A19">
        <w:t xml:space="preserve"> </w:t>
      </w:r>
      <w:r>
        <w:t>obsahuje ochranné prvky</w:t>
      </w:r>
      <w:r w:rsidR="005F2236">
        <w:t xml:space="preserve"> splňující požadavky směrnice </w:t>
      </w:r>
      <w:r w:rsidR="00202B08">
        <w:t>Rady</w:t>
      </w:r>
      <w:r w:rsidR="00537ED4">
        <w:t xml:space="preserve"> </w:t>
      </w:r>
      <w:r w:rsidR="005F2236">
        <w:t>199</w:t>
      </w:r>
      <w:r w:rsidRPr="004A5A19">
        <w:t>9/37/ES</w:t>
      </w:r>
      <w:r w:rsidR="00FA6E18">
        <w:t>,</w:t>
      </w:r>
      <w:r w:rsidRPr="004A5A19">
        <w:t xml:space="preserve"> v</w:t>
      </w:r>
      <w:r w:rsidR="00537ED4">
        <w:t> konsolidovaném</w:t>
      </w:r>
      <w:r w:rsidRPr="004A5A19">
        <w:t xml:space="preserve"> znění.</w:t>
      </w:r>
    </w:p>
    <w:p w14:paraId="7159B658" w14:textId="77777777" w:rsidR="001D33B4" w:rsidRDefault="001D33B4" w:rsidP="009F2D55">
      <w:pPr>
        <w:pStyle w:val="Zkladntext"/>
        <w:spacing w:after="0"/>
        <w:jc w:val="both"/>
      </w:pPr>
    </w:p>
    <w:p w14:paraId="19B53A65" w14:textId="77777777" w:rsidR="001D33B4" w:rsidRDefault="001D33B4" w:rsidP="001D33B4">
      <w:pPr>
        <w:pStyle w:val="Zkladntext"/>
        <w:spacing w:after="0"/>
        <w:jc w:val="both"/>
        <w:rPr>
          <w:b/>
          <w:u w:val="single"/>
        </w:rPr>
      </w:pPr>
      <w:r w:rsidRPr="009F2D55">
        <w:rPr>
          <w:b/>
          <w:u w:val="single"/>
        </w:rPr>
        <w:t xml:space="preserve">Příloha č. </w:t>
      </w:r>
      <w:r>
        <w:rPr>
          <w:b/>
          <w:u w:val="single"/>
        </w:rPr>
        <w:t>13</w:t>
      </w:r>
    </w:p>
    <w:p w14:paraId="588DE1DF" w14:textId="77777777" w:rsidR="001D33B4" w:rsidRDefault="001D33B4" w:rsidP="001D33B4">
      <w:pPr>
        <w:pStyle w:val="Zkladntext"/>
        <w:spacing w:after="0"/>
        <w:jc w:val="both"/>
        <w:rPr>
          <w:b/>
          <w:u w:val="single"/>
        </w:rPr>
      </w:pPr>
    </w:p>
    <w:p w14:paraId="561F1628" w14:textId="70DCEBD2" w:rsidR="001D33B4" w:rsidRDefault="001D33B4" w:rsidP="001D33B4">
      <w:pPr>
        <w:pStyle w:val="Zkladntext"/>
        <w:spacing w:after="0"/>
        <w:jc w:val="both"/>
      </w:pPr>
      <w:r>
        <w:tab/>
        <w:t>Stanov</w:t>
      </w:r>
      <w:r w:rsidR="000714DA">
        <w:t>uje</w:t>
      </w:r>
      <w:r>
        <w:t xml:space="preserve"> se vzor osvědčení o registraci zvláštního vozidla, </w:t>
      </w:r>
      <w:r w:rsidRPr="004A5A19">
        <w:t>kter</w:t>
      </w:r>
      <w:r>
        <w:t>ý</w:t>
      </w:r>
      <w:r w:rsidRPr="004A5A19">
        <w:t xml:space="preserve"> </w:t>
      </w:r>
      <w:r>
        <w:t xml:space="preserve">obsahuje ochranné prvky </w:t>
      </w:r>
      <w:r w:rsidR="000E7672">
        <w:t xml:space="preserve">splňující požadavky směrnice </w:t>
      </w:r>
      <w:r w:rsidR="00202B08">
        <w:t xml:space="preserve">Rady </w:t>
      </w:r>
      <w:r w:rsidRPr="004A5A19">
        <w:t>1999/37/ES</w:t>
      </w:r>
      <w:r w:rsidR="00FA6E18">
        <w:t>,</w:t>
      </w:r>
      <w:r w:rsidRPr="004A5A19">
        <w:t xml:space="preserve"> v</w:t>
      </w:r>
      <w:r w:rsidR="00537ED4">
        <w:t xml:space="preserve"> konsolidovaném </w:t>
      </w:r>
      <w:r w:rsidRPr="004A5A19">
        <w:t>znění.</w:t>
      </w:r>
    </w:p>
    <w:p w14:paraId="01A1D6D3" w14:textId="77777777" w:rsidR="001D33B4" w:rsidRDefault="001D33B4" w:rsidP="001D33B4">
      <w:pPr>
        <w:pStyle w:val="Zkladntext"/>
        <w:spacing w:after="0"/>
        <w:jc w:val="both"/>
      </w:pPr>
    </w:p>
    <w:p w14:paraId="38BB0B69" w14:textId="77777777" w:rsidR="001D33B4" w:rsidRPr="004A5A19" w:rsidRDefault="001D33B4" w:rsidP="001D33B4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14</w:t>
      </w:r>
    </w:p>
    <w:p w14:paraId="7AB17BCE" w14:textId="77777777" w:rsidR="001D33B4" w:rsidRPr="004A5A19" w:rsidRDefault="001D33B4" w:rsidP="001D33B4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05E79024" w14:textId="6ECCCF0D" w:rsidR="001D33B4" w:rsidRDefault="001D33B4" w:rsidP="001D33B4">
      <w:pPr>
        <w:pStyle w:val="Zkladntext"/>
        <w:spacing w:after="0"/>
        <w:ind w:firstLine="708"/>
        <w:jc w:val="both"/>
      </w:pPr>
      <w:r w:rsidRPr="004A5A19">
        <w:t>Stanov</w:t>
      </w:r>
      <w:r w:rsidR="000714DA">
        <w:t>uje</w:t>
      </w:r>
      <w:r w:rsidRPr="004A5A19">
        <w:t xml:space="preserve"> se vzor žádosti o </w:t>
      </w:r>
      <w:r>
        <w:t>vydání nového technického průkazu silničního vozidla a</w:t>
      </w:r>
      <w:r w:rsidR="00F34159">
        <w:t> </w:t>
      </w:r>
      <w:r>
        <w:t xml:space="preserve">nového osvědčení o registraci silničního </w:t>
      </w:r>
      <w:r w:rsidRPr="004A5A19">
        <w:t>vozidla.</w:t>
      </w:r>
    </w:p>
    <w:p w14:paraId="1F9163C3" w14:textId="77777777" w:rsidR="000714DA" w:rsidRDefault="000714DA" w:rsidP="000714DA">
      <w:pPr>
        <w:pStyle w:val="Zkladntext"/>
        <w:spacing w:after="0"/>
        <w:jc w:val="both"/>
      </w:pPr>
    </w:p>
    <w:p w14:paraId="27ACE989" w14:textId="77777777" w:rsidR="000714DA" w:rsidRPr="004A5A19" w:rsidRDefault="000714DA" w:rsidP="00202B08">
      <w:pPr>
        <w:pStyle w:val="Zkladntext"/>
        <w:keepNext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>Příloha č.</w:t>
      </w:r>
      <w:r>
        <w:rPr>
          <w:b/>
          <w:u w:val="single"/>
        </w:rPr>
        <w:t xml:space="preserve"> 15</w:t>
      </w:r>
    </w:p>
    <w:p w14:paraId="2F88015D" w14:textId="77777777" w:rsidR="000714DA" w:rsidRPr="004A5A19" w:rsidRDefault="000714DA" w:rsidP="000714DA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0FA92966" w14:textId="0B471B95" w:rsidR="000714DA" w:rsidRDefault="000714DA" w:rsidP="000714DA">
      <w:pPr>
        <w:pStyle w:val="Zkladntext"/>
        <w:spacing w:after="0"/>
        <w:ind w:firstLine="708"/>
        <w:jc w:val="both"/>
      </w:pPr>
      <w:r w:rsidRPr="004A5A19">
        <w:t>Stanov</w:t>
      </w:r>
      <w:r>
        <w:t>uje</w:t>
      </w:r>
      <w:r w:rsidRPr="004A5A19">
        <w:t xml:space="preserve"> se vzor </w:t>
      </w:r>
      <w:r>
        <w:t>rozlišovací značky České republiky v souladu s Úmluvou o silničním provozu</w:t>
      </w:r>
      <w:r w:rsidR="00202B08">
        <w:t>, Vídeň 1968</w:t>
      </w:r>
      <w:r w:rsidRPr="004A5A19">
        <w:t>.</w:t>
      </w:r>
    </w:p>
    <w:p w14:paraId="67A5F502" w14:textId="77777777" w:rsidR="000714DA" w:rsidRDefault="000714DA" w:rsidP="000714DA">
      <w:pPr>
        <w:pStyle w:val="Zkladntext"/>
        <w:spacing w:after="0"/>
        <w:jc w:val="both"/>
      </w:pPr>
    </w:p>
    <w:p w14:paraId="1A8F943B" w14:textId="630F290C" w:rsidR="000714DA" w:rsidRDefault="000714DA" w:rsidP="00F34159">
      <w:pPr>
        <w:pStyle w:val="Zkladntext"/>
        <w:keepNext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16</w:t>
      </w:r>
    </w:p>
    <w:p w14:paraId="57A69B62" w14:textId="77777777" w:rsidR="00F34159" w:rsidRPr="004A5A19" w:rsidRDefault="00F34159" w:rsidP="00F34159">
      <w:pPr>
        <w:pStyle w:val="Zkladntext"/>
        <w:keepNext/>
        <w:spacing w:after="0"/>
        <w:jc w:val="both"/>
        <w:rPr>
          <w:b/>
          <w:sz w:val="16"/>
          <w:szCs w:val="16"/>
          <w:u w:val="single"/>
        </w:rPr>
      </w:pPr>
    </w:p>
    <w:p w14:paraId="113657FB" w14:textId="77777777" w:rsidR="000714DA" w:rsidRDefault="000714DA" w:rsidP="000714DA">
      <w:pPr>
        <w:pStyle w:val="Zkladntext"/>
        <w:spacing w:after="0"/>
        <w:ind w:firstLine="708"/>
        <w:jc w:val="both"/>
      </w:pPr>
      <w:r w:rsidRPr="004A5A19">
        <w:t>Stanov</w:t>
      </w:r>
      <w:r>
        <w:t xml:space="preserve">ují se </w:t>
      </w:r>
      <w:r w:rsidRPr="004A5A19">
        <w:t>vzor</w:t>
      </w:r>
      <w:r>
        <w:t>y jednotlivých tabulek s registrační značkou, vzory alfanumerických znaků užívaných na tabulkách s registrační značkou a vzor znak Evropské unie s vyznačením rozlišovací značky České republiky na tabulce s registrační značkou.</w:t>
      </w:r>
    </w:p>
    <w:p w14:paraId="6CD9E2AA" w14:textId="77777777" w:rsidR="000714DA" w:rsidRDefault="000714DA" w:rsidP="000714DA">
      <w:pPr>
        <w:pStyle w:val="Zkladntext"/>
        <w:spacing w:after="0"/>
        <w:jc w:val="both"/>
      </w:pPr>
    </w:p>
    <w:p w14:paraId="7DD99395" w14:textId="77777777" w:rsidR="000714DA" w:rsidRPr="004A5A19" w:rsidRDefault="000714DA" w:rsidP="000714DA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17</w:t>
      </w:r>
    </w:p>
    <w:p w14:paraId="1EFFB6D6" w14:textId="77777777" w:rsidR="000714DA" w:rsidRPr="004A5A19" w:rsidRDefault="000714DA" w:rsidP="000714DA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664FC296" w14:textId="77777777" w:rsidR="00E2039B" w:rsidRDefault="000714DA" w:rsidP="000714DA">
      <w:pPr>
        <w:pStyle w:val="Zkladntext"/>
        <w:spacing w:after="0"/>
        <w:jc w:val="both"/>
      </w:pPr>
      <w:r w:rsidRPr="004A5A19">
        <w:t>Stanov</w:t>
      </w:r>
      <w:r>
        <w:t>uje</w:t>
      </w:r>
      <w:r w:rsidRPr="004A5A19">
        <w:t xml:space="preserve"> se vzor žádosti o </w:t>
      </w:r>
      <w:r>
        <w:t>vydání tabulky s registrační značkou již přidělenou k silničnímu vozidlu.</w:t>
      </w:r>
      <w:r w:rsidR="00E2039B">
        <w:t xml:space="preserve"> Vzor žádosti reflektuje zákonem stanovený obsah údajů pro provedení úkonu. Údaje o vlastnících a provozovatelích jsou stanoveny podle zákona a vyplňují se podle konkrétních požadavků, tj. údaje o fyzických osobách nebo údaje o právnické osobě. Poskytnuté údaje slouží jednak pro kontrolu oprávněnosti žadatele k provedení úkonu a jeho totožnosti a dále pro komunikaci registru silničních vozidel s jinými informačními systémy veřejné správy (evidencí obyvatel, Informačním systémem základních registrů nebo informačního systému cizinců).</w:t>
      </w:r>
    </w:p>
    <w:p w14:paraId="2AE15D4F" w14:textId="77777777" w:rsidR="00E2039B" w:rsidRDefault="00E2039B" w:rsidP="000714DA">
      <w:pPr>
        <w:pStyle w:val="Zkladntext"/>
        <w:spacing w:after="0"/>
        <w:jc w:val="both"/>
      </w:pPr>
    </w:p>
    <w:p w14:paraId="46F8E9FC" w14:textId="1CE8D288" w:rsidR="000714DA" w:rsidRPr="004A5A19" w:rsidRDefault="000714DA" w:rsidP="000714DA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18</w:t>
      </w:r>
    </w:p>
    <w:p w14:paraId="56354828" w14:textId="77777777" w:rsidR="000714DA" w:rsidRPr="004A5A19" w:rsidRDefault="000714DA" w:rsidP="000714DA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551DF7AD" w14:textId="786AD883" w:rsidR="000714DA" w:rsidRDefault="000714DA" w:rsidP="00E2039B">
      <w:pPr>
        <w:pStyle w:val="Zkladntext"/>
        <w:spacing w:after="0"/>
        <w:ind w:firstLine="709"/>
        <w:jc w:val="both"/>
      </w:pPr>
      <w:r w:rsidRPr="004A5A19">
        <w:t>Stanov</w:t>
      </w:r>
      <w:r>
        <w:t>uje se vzor oznámení o ztrátě, zničení nebo odcizení tabulky s registrační značkou.</w:t>
      </w:r>
      <w:r w:rsidR="00E2039B">
        <w:t xml:space="preserve"> Vzor oznámení reflektuje zákonem stanovený obsah údajů pro provedení úkonu. Údaje o vlastnících a provozovatelích jsou stanoveny podle zákona a vyplňují se podle konkrétních požadavků, tj. údaje o fyzických osobách nebo údaje o právnické osobě. Poskytnuté údaje slouží jednak pro kontrolu oprávněnosti žadatele k provedení úkonu a jeho totožnosti a dále pro komunikaci registru silničních vozidel s jinými informačními systémy veřejné správy (evidencí obyvatel, Informačním systémem základních registrů nebo informačního systému cizinců).</w:t>
      </w:r>
    </w:p>
    <w:p w14:paraId="79B39D2F" w14:textId="77777777" w:rsidR="000714DA" w:rsidRDefault="000714DA" w:rsidP="000714DA">
      <w:pPr>
        <w:pStyle w:val="Zkladntext"/>
        <w:spacing w:after="0"/>
        <w:jc w:val="both"/>
      </w:pPr>
    </w:p>
    <w:p w14:paraId="7AA1FF25" w14:textId="77777777" w:rsidR="000714DA" w:rsidRPr="004A5A19" w:rsidRDefault="000714DA" w:rsidP="000714DA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19</w:t>
      </w:r>
    </w:p>
    <w:p w14:paraId="33C61E03" w14:textId="77777777" w:rsidR="000714DA" w:rsidRPr="004A5A19" w:rsidRDefault="000714DA" w:rsidP="000714DA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527A1E66" w14:textId="2B23A127" w:rsidR="000714DA" w:rsidRDefault="000714DA" w:rsidP="00E2039B">
      <w:pPr>
        <w:pStyle w:val="Zkladntext"/>
        <w:spacing w:after="0"/>
        <w:ind w:firstLine="709"/>
        <w:jc w:val="both"/>
      </w:pPr>
      <w:r w:rsidRPr="004A5A19">
        <w:t>Stanov</w:t>
      </w:r>
      <w:r>
        <w:t>uje</w:t>
      </w:r>
      <w:r w:rsidRPr="004A5A19">
        <w:t xml:space="preserve"> se vzor žádosti o </w:t>
      </w:r>
      <w:r>
        <w:t>přidělení registrační značky pro vývoz do jiného státu.</w:t>
      </w:r>
      <w:r w:rsidR="00E2039B">
        <w:t xml:space="preserve"> Vzor žádosti reflektuje zákonem stanovený obsah údajů pro provedení úkonu. Údaje o vlastnících a provozovatelích jsou stanoveny podle zákona a vyplňují se podle konkrétních požadavků, tj. údaje o fyzických osobách nebo údaje o právnické osobě. Poskytnuté údaje slouží jednak pro kontrolu oprávněnosti žadatele k provedení úkonu a jeho totožnosti a dále pro komunikaci registru silničních vozidel s jinými informačními systémy veřejné správy (evidencí obyvatel, Informačním systémem základních registrů nebo informačního systému cizinců).</w:t>
      </w:r>
    </w:p>
    <w:p w14:paraId="31ED0992" w14:textId="77777777" w:rsidR="000714DA" w:rsidRDefault="000714DA" w:rsidP="000714DA">
      <w:pPr>
        <w:pStyle w:val="Zkladntext"/>
        <w:spacing w:after="0"/>
        <w:jc w:val="both"/>
      </w:pPr>
    </w:p>
    <w:p w14:paraId="6D94E9B2" w14:textId="77777777" w:rsidR="000714DA" w:rsidRPr="004A5A19" w:rsidRDefault="000714DA" w:rsidP="000714DA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20</w:t>
      </w:r>
    </w:p>
    <w:p w14:paraId="04D652B2" w14:textId="77777777" w:rsidR="000714DA" w:rsidRPr="004A5A19" w:rsidRDefault="000714DA" w:rsidP="000714DA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2D2F220D" w14:textId="77777777" w:rsidR="000714DA" w:rsidRDefault="000714DA" w:rsidP="000714DA">
      <w:pPr>
        <w:pStyle w:val="Zkladntext"/>
        <w:spacing w:after="0"/>
        <w:ind w:firstLine="708"/>
        <w:jc w:val="both"/>
      </w:pPr>
      <w:r w:rsidRPr="004A5A19">
        <w:t>Stanov</w:t>
      </w:r>
      <w:r>
        <w:t>ují</w:t>
      </w:r>
      <w:r w:rsidRPr="004A5A19">
        <w:t xml:space="preserve"> se </w:t>
      </w:r>
      <w:r>
        <w:t xml:space="preserve">formální a obsahové náležitosti dokladu osvědčujícího přidělení zvláštní registrační značky pro manipulační a pro zkušební provoz silničního vozidla. </w:t>
      </w:r>
    </w:p>
    <w:p w14:paraId="043A06B9" w14:textId="77777777" w:rsidR="00600DEE" w:rsidRDefault="00600DEE" w:rsidP="00600DEE">
      <w:pPr>
        <w:pStyle w:val="Zkladntext"/>
        <w:spacing w:after="0"/>
        <w:jc w:val="both"/>
      </w:pPr>
    </w:p>
    <w:p w14:paraId="41208AF3" w14:textId="77777777" w:rsidR="00600DEE" w:rsidRPr="004A5A19" w:rsidRDefault="00600DEE" w:rsidP="00600DEE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21</w:t>
      </w:r>
    </w:p>
    <w:p w14:paraId="187F5868" w14:textId="77777777" w:rsidR="00600DEE" w:rsidRPr="004A5A19" w:rsidRDefault="00600DEE" w:rsidP="00600DEE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686F563C" w14:textId="77777777" w:rsidR="00600DEE" w:rsidRDefault="00600DEE" w:rsidP="00600DEE">
      <w:pPr>
        <w:pStyle w:val="Zkladntext"/>
        <w:spacing w:after="0"/>
        <w:ind w:firstLine="708"/>
        <w:jc w:val="both"/>
      </w:pPr>
      <w:r w:rsidRPr="004A5A19">
        <w:t>Stanov</w:t>
      </w:r>
      <w:r>
        <w:t>ují</w:t>
      </w:r>
      <w:r w:rsidRPr="004A5A19">
        <w:t xml:space="preserve"> se </w:t>
      </w:r>
      <w:r>
        <w:t>formální a obsahové náležitosti knihy jízd pro zvláštní registrační značku pro manipulační a zkušební provoz silničního vozidla.</w:t>
      </w:r>
    </w:p>
    <w:p w14:paraId="124C2E71" w14:textId="77777777" w:rsidR="00600DEE" w:rsidRDefault="00600DEE" w:rsidP="00600DEE">
      <w:pPr>
        <w:pStyle w:val="Zkladntext"/>
        <w:spacing w:after="0"/>
        <w:jc w:val="both"/>
      </w:pPr>
    </w:p>
    <w:p w14:paraId="0F9E5515" w14:textId="77777777" w:rsidR="00600DEE" w:rsidRPr="004A5A19" w:rsidRDefault="00600DEE" w:rsidP="00600DEE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22</w:t>
      </w:r>
    </w:p>
    <w:p w14:paraId="4832CAAA" w14:textId="77777777" w:rsidR="00600DEE" w:rsidRPr="004A5A19" w:rsidRDefault="00600DEE" w:rsidP="00600DEE">
      <w:pPr>
        <w:pStyle w:val="Zkladntext"/>
        <w:spacing w:after="0"/>
        <w:jc w:val="both"/>
        <w:rPr>
          <w:b/>
          <w:sz w:val="16"/>
          <w:szCs w:val="16"/>
          <w:u w:val="single"/>
        </w:rPr>
      </w:pPr>
    </w:p>
    <w:p w14:paraId="5F95B2E6" w14:textId="77777777" w:rsidR="00600DEE" w:rsidRDefault="00600DEE" w:rsidP="00600DEE">
      <w:pPr>
        <w:pStyle w:val="Zkladntext"/>
        <w:spacing w:after="0"/>
        <w:ind w:firstLine="708"/>
        <w:jc w:val="both"/>
      </w:pPr>
      <w:r w:rsidRPr="004A5A19">
        <w:t>Stanov</w:t>
      </w:r>
      <w:r>
        <w:t>ují</w:t>
      </w:r>
      <w:r w:rsidRPr="004A5A19">
        <w:t xml:space="preserve"> se </w:t>
      </w:r>
      <w:r>
        <w:t xml:space="preserve">formální a obsahové náležitosti evidenční knihy zvláštní registrační značky pro jízdu z místa prodeje do místa registrace silničního vozidla. </w:t>
      </w:r>
    </w:p>
    <w:p w14:paraId="0CFD04EA" w14:textId="77777777" w:rsidR="00600DEE" w:rsidRDefault="00600DEE" w:rsidP="00600DEE">
      <w:pPr>
        <w:pStyle w:val="Zkladntext"/>
        <w:spacing w:after="0"/>
        <w:jc w:val="both"/>
      </w:pPr>
    </w:p>
    <w:p w14:paraId="61B232F0" w14:textId="77777777" w:rsidR="00600DEE" w:rsidRPr="004A5A19" w:rsidRDefault="00600DEE" w:rsidP="00600DEE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23</w:t>
      </w:r>
    </w:p>
    <w:p w14:paraId="0C59084B" w14:textId="77777777" w:rsidR="00600DEE" w:rsidRDefault="00600DEE" w:rsidP="00600DEE">
      <w:pPr>
        <w:pStyle w:val="Zkladntext"/>
        <w:spacing w:after="0"/>
        <w:jc w:val="both"/>
      </w:pPr>
    </w:p>
    <w:p w14:paraId="4E9FD653" w14:textId="3EF0A910" w:rsidR="00600DEE" w:rsidRDefault="00600DEE" w:rsidP="00600DEE">
      <w:pPr>
        <w:pStyle w:val="Zkladntext"/>
        <w:spacing w:after="0"/>
        <w:ind w:firstLine="708"/>
        <w:jc w:val="both"/>
      </w:pPr>
      <w:r w:rsidRPr="004A5A19">
        <w:t>Stanov</w:t>
      </w:r>
      <w:r>
        <w:t>uje</w:t>
      </w:r>
      <w:r w:rsidRPr="004A5A19">
        <w:t xml:space="preserve"> se vzor</w:t>
      </w:r>
      <w:r>
        <w:t xml:space="preserve"> paměťové karty podniku</w:t>
      </w:r>
      <w:r w:rsidR="00580F20">
        <w:t>, který je v souladu se zněním nařízení Rady (EHS) č. 3821/85</w:t>
      </w:r>
      <w:r w:rsidR="00537ED4">
        <w:t>, v konsolidovaném znění</w:t>
      </w:r>
      <w:r>
        <w:t>.</w:t>
      </w:r>
    </w:p>
    <w:p w14:paraId="64EE0704" w14:textId="77777777" w:rsidR="00600DEE" w:rsidRDefault="00600DEE" w:rsidP="00600DEE">
      <w:pPr>
        <w:pStyle w:val="Zkladntext"/>
        <w:spacing w:after="0"/>
        <w:jc w:val="both"/>
      </w:pPr>
    </w:p>
    <w:p w14:paraId="1A900EA1" w14:textId="77777777" w:rsidR="00600DEE" w:rsidRPr="004A5A19" w:rsidRDefault="00600DEE" w:rsidP="00600DEE">
      <w:pPr>
        <w:pStyle w:val="Zkladntext"/>
        <w:spacing w:after="0"/>
        <w:jc w:val="both"/>
        <w:rPr>
          <w:b/>
          <w:u w:val="single"/>
        </w:rPr>
      </w:pPr>
      <w:r w:rsidRPr="004A5A19">
        <w:rPr>
          <w:b/>
          <w:u w:val="single"/>
        </w:rPr>
        <w:t xml:space="preserve">Příloha č. </w:t>
      </w:r>
      <w:r>
        <w:rPr>
          <w:b/>
          <w:u w:val="single"/>
        </w:rPr>
        <w:t>2</w:t>
      </w:r>
      <w:r w:rsidR="000A4892">
        <w:rPr>
          <w:b/>
          <w:u w:val="single"/>
        </w:rPr>
        <w:t>4</w:t>
      </w:r>
    </w:p>
    <w:p w14:paraId="238DF8BA" w14:textId="77777777" w:rsidR="00600DEE" w:rsidRDefault="00600DEE" w:rsidP="00600DEE">
      <w:pPr>
        <w:pStyle w:val="Zkladntext"/>
        <w:spacing w:after="0"/>
        <w:jc w:val="both"/>
      </w:pPr>
    </w:p>
    <w:p w14:paraId="188BC0EE" w14:textId="5AD91DB8" w:rsidR="00600DEE" w:rsidRDefault="00600DEE" w:rsidP="00600DEE">
      <w:pPr>
        <w:pStyle w:val="Zkladntext"/>
        <w:spacing w:after="0"/>
        <w:ind w:firstLine="708"/>
        <w:jc w:val="both"/>
      </w:pPr>
      <w:r w:rsidRPr="004A5A19">
        <w:t>Stanov</w:t>
      </w:r>
      <w:r>
        <w:t>uje</w:t>
      </w:r>
      <w:r w:rsidRPr="004A5A19">
        <w:t xml:space="preserve"> se vzor</w:t>
      </w:r>
      <w:r>
        <w:t xml:space="preserve"> paměťové karty dílny</w:t>
      </w:r>
      <w:r w:rsidR="00580F20">
        <w:t>, který je v souladu se zněním nařízení Rady (EHS) č. 3821/85</w:t>
      </w:r>
      <w:r w:rsidR="007408F1">
        <w:t xml:space="preserve"> ze dne 20. prosince 1985 o záznamovém zařízení v silniční dopravě</w:t>
      </w:r>
      <w:r w:rsidR="00537ED4">
        <w:t xml:space="preserve"> v konsolidovaném znění</w:t>
      </w:r>
      <w:r>
        <w:t>.</w:t>
      </w:r>
    </w:p>
    <w:p w14:paraId="5B0A7D5E" w14:textId="77777777" w:rsidR="000714DA" w:rsidRPr="004A5A19" w:rsidRDefault="000714DA" w:rsidP="000714DA">
      <w:pPr>
        <w:pStyle w:val="Zkladntext"/>
        <w:spacing w:after="0"/>
        <w:jc w:val="both"/>
      </w:pPr>
    </w:p>
    <w:sectPr w:rsidR="000714DA" w:rsidRPr="004A5A1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509AA"/>
    <w:multiLevelType w:val="hybridMultilevel"/>
    <w:tmpl w:val="85F0B2BC"/>
    <w:lvl w:ilvl="0" w:tplc="602844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8015B"/>
    <w:multiLevelType w:val="multilevel"/>
    <w:tmpl w:val="BC2097EE"/>
    <w:lvl w:ilvl="0">
      <w:start w:val="1"/>
      <w:numFmt w:val="decimal"/>
      <w:pStyle w:val="Nadpis1"/>
      <w:lvlText w:val="%1."/>
      <w:lvlJc w:val="right"/>
      <w:pPr>
        <w:tabs>
          <w:tab w:val="num" w:pos="567"/>
        </w:tabs>
        <w:ind w:left="567" w:hanging="113"/>
      </w:pPr>
    </w:lvl>
    <w:lvl w:ilvl="1">
      <w:start w:val="1"/>
      <w:numFmt w:val="none"/>
      <w:pStyle w:val="Nadpis2"/>
      <w:suff w:val="nothing"/>
      <w:lvlText w:val="%2Reakce:"/>
      <w:lvlJc w:val="left"/>
      <w:pPr>
        <w:ind w:left="567" w:firstLine="0"/>
      </w:pPr>
      <w:rPr>
        <w:b/>
        <w:i w:val="0"/>
      </w:rPr>
    </w:lvl>
    <w:lvl w:ilvl="2">
      <w:start w:val="1"/>
      <w:numFmt w:val="none"/>
      <w:pStyle w:val="Nadpis3"/>
      <w:lvlText w:val="%3"/>
      <w:lvlJc w:val="left"/>
      <w:pPr>
        <w:tabs>
          <w:tab w:val="num" w:pos="530"/>
        </w:tabs>
        <w:ind w:left="0" w:firstLine="170"/>
      </w:pPr>
    </w:lvl>
    <w:lvl w:ilvl="3">
      <w:start w:val="1"/>
      <w:numFmt w:val="decimal"/>
      <w:pStyle w:val="Nadpis4"/>
      <w:lvlText w:val="%4."/>
      <w:lvlJc w:val="right"/>
      <w:pPr>
        <w:tabs>
          <w:tab w:val="num" w:pos="284"/>
        </w:tabs>
        <w:ind w:left="284" w:hanging="114"/>
      </w:pPr>
    </w:lvl>
    <w:lvl w:ilvl="4">
      <w:start w:val="1"/>
      <w:numFmt w:val="decimal"/>
      <w:pStyle w:val="Nadpis5"/>
      <w:lvlText w:val="%5."/>
      <w:lvlJc w:val="right"/>
      <w:pPr>
        <w:tabs>
          <w:tab w:val="num" w:pos="567"/>
        </w:tabs>
        <w:ind w:left="567" w:hanging="113"/>
      </w:pPr>
    </w:lvl>
    <w:lvl w:ilvl="5">
      <w:start w:val="1"/>
      <w:numFmt w:val="none"/>
      <w:pStyle w:val="Nadpis6"/>
      <w:suff w:val="nothing"/>
      <w:lvlText w:val="§ %6"/>
      <w:lvlJc w:val="center"/>
      <w:pPr>
        <w:ind w:left="0" w:firstLine="0"/>
      </w:pPr>
    </w:lvl>
    <w:lvl w:ilvl="6">
      <w:start w:val="1"/>
      <w:numFmt w:val="decimal"/>
      <w:pStyle w:val="Nadpis7"/>
      <w:lvlText w:val="(%7)"/>
      <w:lvlJc w:val="center"/>
      <w:pPr>
        <w:tabs>
          <w:tab w:val="num" w:pos="644"/>
        </w:tabs>
        <w:ind w:left="0" w:firstLine="284"/>
      </w:pPr>
    </w:lvl>
    <w:lvl w:ilvl="7">
      <w:start w:val="1"/>
      <w:numFmt w:val="lowerLetter"/>
      <w:pStyle w:val="Nadpis8"/>
      <w:lvlText w:val="%8)"/>
      <w:lvlJc w:val="right"/>
      <w:pPr>
        <w:tabs>
          <w:tab w:val="num" w:pos="170"/>
        </w:tabs>
        <w:ind w:left="170" w:hanging="57"/>
      </w:pPr>
    </w:lvl>
    <w:lvl w:ilvl="8">
      <w:start w:val="1"/>
      <w:numFmt w:val="decimal"/>
      <w:pStyle w:val="Nadpis9"/>
      <w:lvlText w:val="%9."/>
      <w:lvlJc w:val="right"/>
      <w:pPr>
        <w:tabs>
          <w:tab w:val="num" w:pos="567"/>
        </w:tabs>
        <w:ind w:left="567" w:hanging="113"/>
      </w:pPr>
    </w:lvl>
  </w:abstractNum>
  <w:num w:numId="1" w16cid:durableId="103504879">
    <w:abstractNumId w:val="0"/>
  </w:num>
  <w:num w:numId="2" w16cid:durableId="133314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177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646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66"/>
    <w:rsid w:val="0000526F"/>
    <w:rsid w:val="00007A57"/>
    <w:rsid w:val="00045721"/>
    <w:rsid w:val="00050BE8"/>
    <w:rsid w:val="00055A19"/>
    <w:rsid w:val="000714DA"/>
    <w:rsid w:val="00092020"/>
    <w:rsid w:val="000A4087"/>
    <w:rsid w:val="000A4892"/>
    <w:rsid w:val="000D450B"/>
    <w:rsid w:val="000E7672"/>
    <w:rsid w:val="00100ACB"/>
    <w:rsid w:val="00104E2E"/>
    <w:rsid w:val="00110FBC"/>
    <w:rsid w:val="00197FD6"/>
    <w:rsid w:val="001C1057"/>
    <w:rsid w:val="001D33B4"/>
    <w:rsid w:val="001F0B86"/>
    <w:rsid w:val="001F18BC"/>
    <w:rsid w:val="00202B08"/>
    <w:rsid w:val="00224EC7"/>
    <w:rsid w:val="00272FA6"/>
    <w:rsid w:val="00286066"/>
    <w:rsid w:val="002E5284"/>
    <w:rsid w:val="00332BDE"/>
    <w:rsid w:val="003A0163"/>
    <w:rsid w:val="003D0B98"/>
    <w:rsid w:val="003F7A9A"/>
    <w:rsid w:val="00454C04"/>
    <w:rsid w:val="004563E2"/>
    <w:rsid w:val="004A5A19"/>
    <w:rsid w:val="004C77B3"/>
    <w:rsid w:val="004E00AB"/>
    <w:rsid w:val="00500826"/>
    <w:rsid w:val="00514754"/>
    <w:rsid w:val="00537ED4"/>
    <w:rsid w:val="005578F6"/>
    <w:rsid w:val="00580F20"/>
    <w:rsid w:val="005C71EA"/>
    <w:rsid w:val="005E6225"/>
    <w:rsid w:val="005F2236"/>
    <w:rsid w:val="00600DEE"/>
    <w:rsid w:val="006274DA"/>
    <w:rsid w:val="00631F04"/>
    <w:rsid w:val="00690DD8"/>
    <w:rsid w:val="006E66D0"/>
    <w:rsid w:val="007142D6"/>
    <w:rsid w:val="00724C36"/>
    <w:rsid w:val="007408F1"/>
    <w:rsid w:val="00756E31"/>
    <w:rsid w:val="007A1AFC"/>
    <w:rsid w:val="00811B68"/>
    <w:rsid w:val="00820F11"/>
    <w:rsid w:val="0084593E"/>
    <w:rsid w:val="008579F1"/>
    <w:rsid w:val="00895BC2"/>
    <w:rsid w:val="00901A49"/>
    <w:rsid w:val="009130B9"/>
    <w:rsid w:val="00966194"/>
    <w:rsid w:val="00966B05"/>
    <w:rsid w:val="00994F3D"/>
    <w:rsid w:val="009B79A6"/>
    <w:rsid w:val="009F2D55"/>
    <w:rsid w:val="00A460F2"/>
    <w:rsid w:val="00A46A41"/>
    <w:rsid w:val="00A56271"/>
    <w:rsid w:val="00A825F4"/>
    <w:rsid w:val="00A85452"/>
    <w:rsid w:val="00AA5B9F"/>
    <w:rsid w:val="00AB3761"/>
    <w:rsid w:val="00B418E3"/>
    <w:rsid w:val="00B57CD1"/>
    <w:rsid w:val="00B7241B"/>
    <w:rsid w:val="00B81B8C"/>
    <w:rsid w:val="00BB6145"/>
    <w:rsid w:val="00C02010"/>
    <w:rsid w:val="00C032FC"/>
    <w:rsid w:val="00C73FC8"/>
    <w:rsid w:val="00CC7A7C"/>
    <w:rsid w:val="00D20D14"/>
    <w:rsid w:val="00D42EA0"/>
    <w:rsid w:val="00D5286C"/>
    <w:rsid w:val="00D54ECD"/>
    <w:rsid w:val="00D554D0"/>
    <w:rsid w:val="00D95478"/>
    <w:rsid w:val="00D95577"/>
    <w:rsid w:val="00E2039B"/>
    <w:rsid w:val="00E243D6"/>
    <w:rsid w:val="00E41259"/>
    <w:rsid w:val="00E664BD"/>
    <w:rsid w:val="00ED5D3E"/>
    <w:rsid w:val="00F34159"/>
    <w:rsid w:val="00F6092A"/>
    <w:rsid w:val="00F74193"/>
    <w:rsid w:val="00F80EE2"/>
    <w:rsid w:val="00FA278F"/>
    <w:rsid w:val="00FA6E18"/>
    <w:rsid w:val="00FC5D70"/>
    <w:rsid w:val="00FD2B4A"/>
    <w:rsid w:val="00FD3A50"/>
    <w:rsid w:val="00FD5434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1776"/>
  <w15:chartTrackingRefBased/>
  <w15:docId w15:val="{0E88E5BA-3B1B-4947-B14D-3ABBBDD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ávrh"/>
    <w:basedOn w:val="Normln"/>
    <w:next w:val="Nadpis2"/>
    <w:link w:val="Nadpis1Char"/>
    <w:qFormat/>
    <w:rsid w:val="00F80EE2"/>
    <w:pPr>
      <w:numPr>
        <w:numId w:val="2"/>
      </w:numPr>
      <w:spacing w:line="264" w:lineRule="auto"/>
      <w:jc w:val="both"/>
      <w:outlineLvl w:val="0"/>
    </w:pPr>
    <w:rPr>
      <w:rFonts w:ascii="Arial" w:hAnsi="Arial"/>
      <w:sz w:val="22"/>
      <w:szCs w:val="20"/>
    </w:rPr>
  </w:style>
  <w:style w:type="paragraph" w:styleId="Nadpis2">
    <w:name w:val="heading 2"/>
    <w:aliases w:val="Odrážka"/>
    <w:basedOn w:val="Normln"/>
    <w:next w:val="Nadpis3"/>
    <w:link w:val="Nadpis2Char"/>
    <w:semiHidden/>
    <w:unhideWhenUsed/>
    <w:qFormat/>
    <w:rsid w:val="00F80EE2"/>
    <w:pPr>
      <w:keepNext/>
      <w:numPr>
        <w:ilvl w:val="1"/>
        <w:numId w:val="2"/>
      </w:numPr>
      <w:spacing w:before="120" w:line="264" w:lineRule="auto"/>
      <w:jc w:val="both"/>
      <w:outlineLvl w:val="1"/>
    </w:pPr>
    <w:rPr>
      <w:rFonts w:ascii="Arial" w:hAnsi="Arial"/>
      <w:sz w:val="22"/>
      <w:szCs w:val="20"/>
    </w:rPr>
  </w:style>
  <w:style w:type="paragraph" w:styleId="Nadpis3">
    <w:name w:val="heading 3"/>
    <w:aliases w:val="Odůvodnění"/>
    <w:basedOn w:val="Normln"/>
    <w:next w:val="Nadpis1"/>
    <w:link w:val="Nadpis3Char"/>
    <w:semiHidden/>
    <w:unhideWhenUsed/>
    <w:qFormat/>
    <w:rsid w:val="00F80EE2"/>
    <w:pPr>
      <w:numPr>
        <w:ilvl w:val="2"/>
        <w:numId w:val="2"/>
      </w:numPr>
      <w:spacing w:after="240" w:line="264" w:lineRule="auto"/>
      <w:jc w:val="both"/>
      <w:outlineLvl w:val="2"/>
    </w:pPr>
    <w:rPr>
      <w:rFonts w:ascii="Arial" w:hAnsi="Arial"/>
      <w:i/>
      <w:sz w:val="22"/>
      <w:szCs w:val="20"/>
    </w:rPr>
  </w:style>
  <w:style w:type="paragraph" w:styleId="Nadpis4">
    <w:name w:val="heading 4"/>
    <w:basedOn w:val="Normln"/>
    <w:link w:val="Nadpis4Char"/>
    <w:semiHidden/>
    <w:unhideWhenUsed/>
    <w:qFormat/>
    <w:rsid w:val="00F80EE2"/>
    <w:pPr>
      <w:numPr>
        <w:ilvl w:val="3"/>
        <w:numId w:val="2"/>
      </w:numPr>
      <w:spacing w:line="264" w:lineRule="auto"/>
      <w:jc w:val="both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"/>
    <w:link w:val="Nadpis5Char"/>
    <w:semiHidden/>
    <w:unhideWhenUsed/>
    <w:qFormat/>
    <w:rsid w:val="00F80EE2"/>
    <w:pPr>
      <w:numPr>
        <w:ilvl w:val="4"/>
        <w:numId w:val="2"/>
      </w:numPr>
      <w:spacing w:line="264" w:lineRule="auto"/>
      <w:jc w:val="both"/>
      <w:outlineLvl w:val="4"/>
    </w:pPr>
    <w:rPr>
      <w:rFonts w:ascii="Arial" w:hAnsi="Arial"/>
      <w:sz w:val="22"/>
      <w:szCs w:val="20"/>
    </w:rPr>
  </w:style>
  <w:style w:type="paragraph" w:styleId="Nadpis6">
    <w:name w:val="heading 6"/>
    <w:aliases w:val="Paragraf"/>
    <w:basedOn w:val="Normln"/>
    <w:next w:val="Nadpis7"/>
    <w:link w:val="Nadpis6Char"/>
    <w:semiHidden/>
    <w:unhideWhenUsed/>
    <w:qFormat/>
    <w:rsid w:val="00F80EE2"/>
    <w:pPr>
      <w:numPr>
        <w:ilvl w:val="5"/>
        <w:numId w:val="2"/>
      </w:numPr>
      <w:spacing w:before="120" w:after="120" w:line="264" w:lineRule="auto"/>
      <w:jc w:val="center"/>
      <w:outlineLvl w:val="5"/>
    </w:pPr>
    <w:rPr>
      <w:rFonts w:ascii="Arial" w:hAnsi="Arial"/>
      <w:sz w:val="22"/>
      <w:szCs w:val="20"/>
    </w:rPr>
  </w:style>
  <w:style w:type="paragraph" w:styleId="Nadpis7">
    <w:name w:val="heading 7"/>
    <w:aliases w:val="Odstavec"/>
    <w:basedOn w:val="Normln"/>
    <w:link w:val="Nadpis7Char"/>
    <w:semiHidden/>
    <w:unhideWhenUsed/>
    <w:qFormat/>
    <w:rsid w:val="00F80EE2"/>
    <w:pPr>
      <w:numPr>
        <w:ilvl w:val="6"/>
        <w:numId w:val="2"/>
      </w:numPr>
      <w:spacing w:line="264" w:lineRule="auto"/>
      <w:jc w:val="both"/>
      <w:outlineLvl w:val="6"/>
    </w:pPr>
    <w:rPr>
      <w:rFonts w:ascii="Arial" w:hAnsi="Arial"/>
      <w:sz w:val="22"/>
      <w:szCs w:val="20"/>
    </w:rPr>
  </w:style>
  <w:style w:type="paragraph" w:styleId="Nadpis8">
    <w:name w:val="heading 8"/>
    <w:aliases w:val="Písmeno"/>
    <w:basedOn w:val="Normln"/>
    <w:link w:val="Nadpis8Char"/>
    <w:semiHidden/>
    <w:unhideWhenUsed/>
    <w:qFormat/>
    <w:rsid w:val="00F80EE2"/>
    <w:pPr>
      <w:numPr>
        <w:ilvl w:val="7"/>
        <w:numId w:val="2"/>
      </w:numPr>
      <w:spacing w:line="264" w:lineRule="auto"/>
      <w:jc w:val="both"/>
      <w:outlineLvl w:val="7"/>
    </w:pPr>
    <w:rPr>
      <w:rFonts w:ascii="Arial" w:hAnsi="Arial"/>
      <w:sz w:val="22"/>
      <w:szCs w:val="20"/>
    </w:rPr>
  </w:style>
  <w:style w:type="paragraph" w:styleId="Nadpis9">
    <w:name w:val="heading 9"/>
    <w:aliases w:val="Bod"/>
    <w:basedOn w:val="Normln"/>
    <w:link w:val="Nadpis9Char"/>
    <w:semiHidden/>
    <w:unhideWhenUsed/>
    <w:qFormat/>
    <w:rsid w:val="00F80EE2"/>
    <w:pPr>
      <w:numPr>
        <w:ilvl w:val="8"/>
        <w:numId w:val="2"/>
      </w:numPr>
      <w:spacing w:line="264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86066"/>
    <w:pPr>
      <w:spacing w:before="60"/>
      <w:ind w:firstLine="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860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860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60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8606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8606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7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7B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460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60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60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0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0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07A57"/>
    <w:pPr>
      <w:ind w:left="720"/>
      <w:contextualSpacing/>
    </w:pPr>
  </w:style>
  <w:style w:type="character" w:customStyle="1" w:styleId="Nadpis1Char">
    <w:name w:val="Nadpis 1 Char"/>
    <w:aliases w:val="Návrh Char"/>
    <w:basedOn w:val="Standardnpsmoodstavce"/>
    <w:link w:val="Nadpis1"/>
    <w:rsid w:val="00F80EE2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aliases w:val="Odrážka Char"/>
    <w:basedOn w:val="Standardnpsmoodstavce"/>
    <w:link w:val="Nadpis2"/>
    <w:semiHidden/>
    <w:rsid w:val="00F80EE2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aliases w:val="Odůvodnění Char"/>
    <w:basedOn w:val="Standardnpsmoodstavce"/>
    <w:link w:val="Nadpis3"/>
    <w:semiHidden/>
    <w:rsid w:val="00F80EE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80EE2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F80EE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Paragraf Char"/>
    <w:basedOn w:val="Standardnpsmoodstavce"/>
    <w:link w:val="Nadpis6"/>
    <w:semiHidden/>
    <w:rsid w:val="00F80EE2"/>
    <w:rPr>
      <w:rFonts w:ascii="Arial" w:eastAsia="Times New Roman" w:hAnsi="Arial" w:cs="Times New Roman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semiHidden/>
    <w:rsid w:val="00F80EE2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aliases w:val="Písmeno Char"/>
    <w:basedOn w:val="Standardnpsmoodstavce"/>
    <w:link w:val="Nadpis8"/>
    <w:semiHidden/>
    <w:rsid w:val="00F80EE2"/>
    <w:rPr>
      <w:rFonts w:ascii="Arial" w:eastAsia="Times New Roman" w:hAnsi="Arial" w:cs="Times New Roman"/>
      <w:szCs w:val="20"/>
      <w:lang w:eastAsia="cs-CZ"/>
    </w:rPr>
  </w:style>
  <w:style w:type="character" w:customStyle="1" w:styleId="Nadpis9Char">
    <w:name w:val="Nadpis 9 Char"/>
    <w:aliases w:val="Bod Char"/>
    <w:basedOn w:val="Standardnpsmoodstavce"/>
    <w:link w:val="Nadpis9"/>
    <w:semiHidden/>
    <w:rsid w:val="00F80EE2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8483-B161-4AEE-AE6C-7162BC3C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3250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Petr Ing.</dc:creator>
  <cp:keywords/>
  <dc:description/>
  <cp:lastModifiedBy>Jandlová Kateřina</cp:lastModifiedBy>
  <cp:revision>2</cp:revision>
  <dcterms:created xsi:type="dcterms:W3CDTF">2026-05-26T07:54:00Z</dcterms:created>
  <dcterms:modified xsi:type="dcterms:W3CDTF">2026-05-26T07:54:00Z</dcterms:modified>
</cp:coreProperties>
</file>